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jc w:val="center"/>
        <w:rPr>
          <w:color w:val="FF0000"/>
        </w:rPr>
      </w:pPr>
      <w:r>
        <w:rPr/>
        <w:drawing>
          <wp:inline distT="0" distB="0" distL="0" distR="0">
            <wp:extent cx="2371725" cy="628650"/>
            <wp:effectExtent l="0" t="0" r="0" b="0"/>
            <wp:docPr id="1" name="Picture 1" descr="https://susak.rivrtici.hr/sites/default/files/logo_k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usak.rivrtici.hr/sites/default/files/logo_kula.png"/>
                    <pic:cNvPicPr>
                      <a:picLocks noChangeAspect="1" noChangeArrowheads="1"/>
                    </pic:cNvPicPr>
                  </pic:nvPicPr>
                  <pic:blipFill>
                    <a:blip r:embed="rId2"/>
                    <a:stretch>
                      <a:fillRect/>
                    </a:stretch>
                  </pic:blipFill>
                  <pic:spPr bwMode="auto">
                    <a:xfrm>
                      <a:off x="0" y="0"/>
                      <a:ext cx="2371725" cy="628650"/>
                    </a:xfrm>
                    <a:prstGeom prst="rect">
                      <a:avLst/>
                    </a:prstGeom>
                  </pic:spPr>
                </pic:pic>
              </a:graphicData>
            </a:graphic>
          </wp:inline>
        </w:drawing>
      </w:r>
    </w:p>
    <w:p>
      <w:pPr>
        <w:pStyle w:val="Normal"/>
        <w:tabs>
          <w:tab w:val="clear" w:pos="708"/>
          <w:tab w:val="center" w:pos="4536" w:leader="none"/>
          <w:tab w:val="right" w:pos="9072" w:leader="none"/>
        </w:tabs>
        <w:spacing w:before="0" w:after="0"/>
        <w:jc w:val="center"/>
        <w:rPr/>
      </w:pPr>
      <w:r>
        <w:rPr>
          <w:rFonts w:eastAsia="Arial Unicode MS" w:cs="Arial" w:ascii="Arial" w:hAnsi="Arial"/>
          <w:sz w:val="20"/>
          <w:szCs w:val="20"/>
        </w:rPr>
        <w:t>Tel: ++385 51 449 021, ++385 51 449 020,</w:t>
      </w:r>
    </w:p>
    <w:p>
      <w:pPr>
        <w:pStyle w:val="Normal"/>
        <w:tabs>
          <w:tab w:val="clear" w:pos="708"/>
          <w:tab w:val="center" w:pos="4536" w:leader="none"/>
          <w:tab w:val="right" w:pos="9072" w:leader="none"/>
        </w:tabs>
        <w:spacing w:before="0" w:after="0"/>
        <w:ind w:left="-426" w:hanging="0"/>
        <w:jc w:val="center"/>
        <w:rPr/>
      </w:pPr>
      <w:r>
        <w:rPr>
          <w:rFonts w:eastAsia="Arial Unicode MS" w:cs="Arial" w:ascii="Arial" w:hAnsi="Arial"/>
          <w:sz w:val="20"/>
          <w:szCs w:val="20"/>
        </w:rPr>
        <w:t>Braće Stipčić 32, 51000 Rijeka</w:t>
      </w:r>
    </w:p>
    <w:p>
      <w:pPr>
        <w:pStyle w:val="Normal"/>
        <w:tabs>
          <w:tab w:val="clear" w:pos="708"/>
          <w:tab w:val="center" w:pos="4536" w:leader="none"/>
          <w:tab w:val="right" w:pos="9072" w:leader="none"/>
        </w:tabs>
        <w:spacing w:before="0" w:after="0"/>
        <w:jc w:val="center"/>
        <w:rPr/>
      </w:pPr>
      <w:r>
        <w:rPr>
          <w:rFonts w:eastAsia="Arial Unicode MS" w:cs="Arial" w:ascii="Arial" w:hAnsi="Arial"/>
          <w:sz w:val="20"/>
          <w:szCs w:val="20"/>
        </w:rPr>
        <w:t>web: http://susak.rivrtici.hr, e-mail: susak@rivrtici.hr</w:t>
      </w:r>
    </w:p>
    <w:p>
      <w:pPr>
        <w:pStyle w:val="Normal"/>
        <w:jc w:val="center"/>
        <w:rPr>
          <w:rFonts w:ascii="Arial" w:hAnsi="Arial" w:eastAsia="Times New Roman" w:cs="Arial"/>
          <w:sz w:val="24"/>
          <w:szCs w:val="24"/>
        </w:rPr>
      </w:pPr>
      <w:r>
        <w:rPr>
          <w:rFonts w:eastAsia="Times New Roman" w:cs="Arial" w:ascii="Arial" w:hAnsi="Arial"/>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rPr>
          <w:rFonts w:ascii="Arial" w:hAnsi="Arial" w:eastAsia="Times New Roman" w:cs="Arial"/>
          <w:b/>
          <w:bCs/>
          <w:sz w:val="24"/>
          <w:szCs w:val="24"/>
        </w:rPr>
      </w:pPr>
      <w:r>
        <w:rPr>
          <w:rFonts w:eastAsia="Times New Roman" w:cs="Arial" w:ascii="Arial" w:hAnsi="Arial"/>
          <w:b/>
          <w:bCs/>
          <w:sz w:val="24"/>
          <w:szCs w:val="24"/>
        </w:rPr>
      </w:r>
    </w:p>
    <w:p>
      <w:pPr>
        <w:pStyle w:val="Normal"/>
        <w:spacing w:before="100" w:after="0"/>
        <w:jc w:val="center"/>
        <w:textAlignment w:val="auto"/>
        <w:rPr/>
      </w:pPr>
      <w:r>
        <w:rPr>
          <w:rFonts w:eastAsia="Times New Roman" w:cs="Arial" w:ascii="Arial" w:hAnsi="Arial"/>
          <w:b/>
          <w:bCs/>
          <w:sz w:val="32"/>
          <w:szCs w:val="32"/>
        </w:rPr>
        <w:t>IZVJEŠĆE</w:t>
      </w:r>
    </w:p>
    <w:p>
      <w:pPr>
        <w:pStyle w:val="Normal"/>
        <w:spacing w:before="100" w:after="0"/>
        <w:jc w:val="center"/>
        <w:textAlignment w:val="auto"/>
        <w:rPr>
          <w:rFonts w:ascii="Arial" w:hAnsi="Arial" w:eastAsia="Times New Roman" w:cs="Arial"/>
          <w:b/>
          <w:bCs/>
          <w:sz w:val="32"/>
          <w:szCs w:val="32"/>
        </w:rPr>
      </w:pPr>
      <w:r>
        <w:rPr>
          <w:rFonts w:eastAsia="Times New Roman" w:cs="Arial" w:ascii="Arial" w:hAnsi="Arial"/>
          <w:b/>
          <w:bCs/>
          <w:sz w:val="32"/>
          <w:szCs w:val="32"/>
        </w:rPr>
        <w:t xml:space="preserve">O REALIZACIJI GODIŠNJEG PLANA I PROGRAMA RADA </w:t>
      </w:r>
    </w:p>
    <w:p>
      <w:pPr>
        <w:pStyle w:val="Normal"/>
        <w:spacing w:before="100" w:after="0"/>
        <w:jc w:val="center"/>
        <w:textAlignment w:val="auto"/>
        <w:rPr>
          <w:rFonts w:ascii="Arial" w:hAnsi="Arial" w:eastAsia="Times New Roman" w:cs="Arial"/>
          <w:b/>
          <w:bCs/>
          <w:sz w:val="32"/>
          <w:szCs w:val="32"/>
        </w:rPr>
      </w:pPr>
      <w:r>
        <w:rPr>
          <w:rFonts w:eastAsia="Times New Roman" w:cs="Arial" w:ascii="Arial" w:hAnsi="Arial"/>
          <w:b/>
          <w:bCs/>
          <w:sz w:val="32"/>
          <w:szCs w:val="32"/>
        </w:rPr>
      </w:r>
    </w:p>
    <w:p>
      <w:pPr>
        <w:pStyle w:val="Normal"/>
        <w:spacing w:before="0" w:after="0"/>
        <w:jc w:val="center"/>
        <w:textAlignment w:val="auto"/>
        <w:rPr>
          <w:rFonts w:ascii="Arial" w:hAnsi="Arial" w:eastAsia="Times New Roman"/>
          <w:b/>
          <w:sz w:val="36"/>
          <w:szCs w:val="36"/>
        </w:rPr>
      </w:pPr>
      <w:r>
        <w:rPr>
          <w:rFonts w:eastAsia="Times New Roman" w:ascii="Arial" w:hAnsi="Arial"/>
          <w:b/>
          <w:sz w:val="36"/>
          <w:szCs w:val="36"/>
        </w:rPr>
        <w:t>DJEČJEG VRTIĆA SUŠAK</w:t>
      </w:r>
    </w:p>
    <w:p>
      <w:pPr>
        <w:pStyle w:val="Normal"/>
        <w:spacing w:before="100" w:after="0"/>
        <w:jc w:val="center"/>
        <w:textAlignment w:val="auto"/>
        <w:rPr>
          <w:rFonts w:ascii="Times New Roman" w:hAnsi="Times New Roman" w:eastAsia="Times New Roman"/>
          <w:b/>
          <w:sz w:val="32"/>
          <w:szCs w:val="32"/>
        </w:rPr>
      </w:pPr>
      <w:r>
        <w:rPr>
          <w:rFonts w:eastAsia="Times New Roman" w:ascii="Times New Roman" w:hAnsi="Times New Roman"/>
          <w:b/>
          <w:sz w:val="32"/>
          <w:szCs w:val="32"/>
        </w:rPr>
        <w:t>za pedagošku 2022./23. godinu</w:t>
      </w:r>
    </w:p>
    <w:p>
      <w:pPr>
        <w:pStyle w:val="Normal"/>
        <w:spacing w:before="0" w:after="0"/>
        <w:jc w:val="both"/>
        <w:textAlignment w:val="auto"/>
        <w:rPr>
          <w:rFonts w:ascii="Arial" w:hAnsi="Arial" w:eastAsia="Times New Roman"/>
          <w:b/>
          <w:sz w:val="32"/>
          <w:szCs w:val="32"/>
        </w:rPr>
      </w:pPr>
      <w:r>
        <w:rPr>
          <w:rFonts w:eastAsia="Times New Roman" w:ascii="Arial" w:hAnsi="Arial"/>
          <w:b/>
          <w:sz w:val="32"/>
          <w:szCs w:val="32"/>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spacing w:before="0" w:after="0"/>
        <w:jc w:val="both"/>
        <w:textAlignment w:val="auto"/>
        <w:rPr>
          <w:rFonts w:ascii="Arial" w:hAnsi="Arial" w:eastAsia="Times New Roman"/>
          <w:b/>
          <w:sz w:val="32"/>
          <w:szCs w:val="28"/>
        </w:rPr>
      </w:pPr>
      <w:r>
        <w:rPr>
          <w:rFonts w:eastAsia="Times New Roman" w:ascii="Arial" w:hAnsi="Arial"/>
          <w:b/>
          <w:sz w:val="32"/>
          <w:szCs w:val="28"/>
        </w:rPr>
      </w:r>
    </w:p>
    <w:p>
      <w:pPr>
        <w:pStyle w:val="Normal"/>
        <w:textAlignment w:val="auto"/>
        <w:rPr/>
      </w:pPr>
      <w:r>
        <w:rPr/>
      </w:r>
    </w:p>
    <w:p>
      <w:pPr>
        <w:pStyle w:val="Normal"/>
        <w:textAlignment w:val="auto"/>
        <w:rPr/>
      </w:pPr>
      <w:r>
        <w:rPr/>
      </w:r>
    </w:p>
    <w:p>
      <w:pPr>
        <w:pStyle w:val="Normal"/>
        <w:spacing w:before="0" w:after="0"/>
        <w:jc w:val="center"/>
        <w:rPr>
          <w:rFonts w:ascii="Arial" w:hAnsi="Arial" w:eastAsia="Times New Roman" w:cs="Arial"/>
          <w:b/>
          <w:sz w:val="28"/>
          <w:szCs w:val="24"/>
        </w:rPr>
      </w:pPr>
      <w:r>
        <w:rPr>
          <w:rFonts w:eastAsia="Times New Roman" w:cs="Arial" w:ascii="Arial" w:hAnsi="Arial"/>
          <w:b/>
          <w:sz w:val="28"/>
          <w:szCs w:val="24"/>
        </w:rPr>
        <w:t>Kolovoz, 2023.</w:t>
      </w:r>
    </w:p>
    <w:p>
      <w:pPr>
        <w:pStyle w:val="Normal"/>
        <w:spacing w:before="0" w:after="0"/>
        <w:jc w:val="both"/>
        <w:rPr>
          <w:rFonts w:ascii="Arial" w:hAnsi="Arial" w:eastAsia="Times New Roman" w:cs="Arial"/>
          <w:b/>
          <w:color w:val="FF0000"/>
          <w:sz w:val="28"/>
          <w:szCs w:val="24"/>
        </w:rPr>
      </w:pPr>
      <w:r>
        <w:rPr>
          <w:rFonts w:eastAsia="Times New Roman" w:cs="Arial" w:ascii="Arial" w:hAnsi="Arial"/>
          <w:b/>
          <w:color w:val="FF0000"/>
          <w:sz w:val="28"/>
          <w:szCs w:val="24"/>
        </w:rPr>
      </w:r>
    </w:p>
    <w:p>
      <w:pPr>
        <w:pStyle w:val="Normal"/>
        <w:spacing w:before="0" w:after="0"/>
        <w:jc w:val="both"/>
        <w:rPr>
          <w:rFonts w:ascii="Arial" w:hAnsi="Arial" w:eastAsia="Times New Roman" w:cs="Arial"/>
          <w:b/>
          <w:color w:val="FF0000"/>
          <w:sz w:val="28"/>
          <w:szCs w:val="24"/>
        </w:rPr>
      </w:pPr>
      <w:r>
        <w:rPr>
          <w:rFonts w:eastAsia="Times New Roman" w:cs="Arial" w:ascii="Arial" w:hAnsi="Arial"/>
          <w:b/>
          <w:color w:val="FF0000"/>
          <w:sz w:val="28"/>
          <w:szCs w:val="24"/>
        </w:rPr>
      </w:r>
    </w:p>
    <w:p>
      <w:pPr>
        <w:pStyle w:val="Normal"/>
        <w:spacing w:before="0" w:after="0"/>
        <w:jc w:val="center"/>
        <w:rPr>
          <w:rFonts w:ascii="Arial" w:hAnsi="Arial" w:eastAsia="Times New Roman" w:cs="Arial"/>
          <w:b/>
          <w:sz w:val="28"/>
          <w:szCs w:val="24"/>
        </w:rPr>
      </w:pPr>
      <w:r>
        <w:rPr>
          <w:rFonts w:eastAsia="Times New Roman" w:cs="Arial" w:ascii="Arial" w:hAnsi="Arial"/>
          <w:b/>
          <w:sz w:val="28"/>
          <w:szCs w:val="24"/>
        </w:rPr>
        <w:t>SADRŽAJ</w:t>
      </w:r>
    </w:p>
    <w:p>
      <w:pPr>
        <w:pStyle w:val="Normal"/>
        <w:spacing w:before="0" w:after="0"/>
        <w:jc w:val="center"/>
        <w:rPr>
          <w:rFonts w:ascii="Arial" w:hAnsi="Arial" w:eastAsia="Times New Roman" w:cs="Arial"/>
          <w:b/>
          <w:sz w:val="28"/>
          <w:szCs w:val="24"/>
        </w:rPr>
      </w:pPr>
      <w:r>
        <w:rPr>
          <w:rFonts w:eastAsia="Times New Roman" w:cs="Arial" w:ascii="Arial" w:hAnsi="Arial"/>
          <w:b/>
          <w:sz w:val="28"/>
          <w:szCs w:val="24"/>
        </w:rPr>
      </w:r>
    </w:p>
    <w:p>
      <w:pPr>
        <w:pStyle w:val="Normal"/>
        <w:keepNext w:val="true"/>
        <w:keepLines/>
        <w:numPr>
          <w:ilvl w:val="0"/>
          <w:numId w:val="0"/>
        </w:numPr>
        <w:spacing w:lineRule="auto" w:line="360" w:before="0" w:after="0"/>
        <w:ind w:left="0" w:hanging="0"/>
        <w:outlineLvl w:val="1"/>
        <w:rPr>
          <w:rFonts w:ascii="Arial" w:hAnsi="Arial" w:eastAsia="Times New Roman" w:cs="Arial"/>
          <w:b/>
          <w:sz w:val="20"/>
          <w:szCs w:val="20"/>
        </w:rPr>
      </w:pPr>
      <w:r>
        <w:rPr>
          <w:rFonts w:eastAsia="Times New Roman" w:cs="Arial" w:ascii="Arial" w:hAnsi="Arial"/>
          <w:b/>
          <w:bCs/>
          <w:sz w:val="20"/>
          <w:szCs w:val="20"/>
        </w:rPr>
        <w:t>1.U</w:t>
      </w:r>
      <w:r>
        <w:rPr>
          <w:rFonts w:eastAsia="Times New Roman" w:cs="Arial" w:ascii="Arial" w:hAnsi="Arial"/>
          <w:b/>
          <w:sz w:val="20"/>
          <w:szCs w:val="20"/>
        </w:rPr>
        <w:t>STROJSTVO RADA…………………………………………………………………………………..…….3</w:t>
      </w:r>
    </w:p>
    <w:p>
      <w:pPr>
        <w:pStyle w:val="Normal"/>
        <w:keepNext w:val="true"/>
        <w:keepLines/>
        <w:numPr>
          <w:ilvl w:val="0"/>
          <w:numId w:val="0"/>
        </w:numPr>
        <w:spacing w:lineRule="auto" w:line="360" w:before="0" w:after="0"/>
        <w:ind w:left="0" w:hanging="0"/>
        <w:outlineLvl w:val="1"/>
        <w:rPr>
          <w:rFonts w:ascii="Arial" w:hAnsi="Arial" w:cs="Arial"/>
          <w:b/>
          <w:sz w:val="20"/>
          <w:szCs w:val="20"/>
        </w:rPr>
      </w:pPr>
      <w:r>
        <w:rPr>
          <w:rFonts w:eastAsia="Times New Roman" w:cs="Arial" w:ascii="Arial" w:hAnsi="Arial"/>
          <w:b/>
          <w:sz w:val="20"/>
          <w:szCs w:val="20"/>
        </w:rPr>
        <w:t>1.1. Broj odgojno-obrazovnih skupina i broj djece po podcentrima predškolskog odgoja…..…..4</w:t>
      </w:r>
    </w:p>
    <w:p>
      <w:pPr>
        <w:pStyle w:val="Normal"/>
        <w:keepNext w:val="true"/>
        <w:keepLines/>
        <w:numPr>
          <w:ilvl w:val="0"/>
          <w:numId w:val="0"/>
        </w:numPr>
        <w:suppressAutoHyphens w:val="false"/>
        <w:spacing w:lineRule="auto" w:line="360" w:before="0" w:after="0"/>
        <w:ind w:left="0" w:hanging="0"/>
        <w:textAlignment w:val="auto"/>
        <w:outlineLvl w:val="1"/>
        <w:rPr>
          <w:rFonts w:ascii="Arial" w:hAnsi="Arial" w:eastAsia="Times New Roman" w:cs="Arial"/>
          <w:b/>
          <w:sz w:val="20"/>
          <w:szCs w:val="20"/>
        </w:rPr>
      </w:pPr>
      <w:r>
        <w:rPr>
          <w:rFonts w:eastAsia="Times New Roman" w:cs="Arial" w:ascii="Arial" w:hAnsi="Arial"/>
          <w:b/>
          <w:sz w:val="20"/>
          <w:szCs w:val="20"/>
        </w:rPr>
        <w:t>1.2. Programi i upisana djeca po vrsti programa………………………..………………………………..5</w:t>
      </w:r>
    </w:p>
    <w:p>
      <w:pPr>
        <w:pStyle w:val="Normal"/>
        <w:keepNext w:val="true"/>
        <w:keepLines/>
        <w:numPr>
          <w:ilvl w:val="0"/>
          <w:numId w:val="0"/>
        </w:numPr>
        <w:spacing w:lineRule="auto" w:line="360" w:before="0" w:after="0"/>
        <w:ind w:left="0" w:hanging="0"/>
        <w:outlineLvl w:val="1"/>
        <w:rPr>
          <w:rFonts w:ascii="Arial" w:hAnsi="Arial" w:cs="Arial"/>
          <w:b/>
          <w:sz w:val="20"/>
          <w:szCs w:val="20"/>
        </w:rPr>
      </w:pPr>
      <w:r>
        <w:rPr>
          <w:rFonts w:cs="Arial" w:ascii="Arial" w:hAnsi="Arial"/>
          <w:b/>
          <w:sz w:val="20"/>
          <w:szCs w:val="20"/>
        </w:rPr>
        <w:t>1.2.1. Kraći program…………………………………………………..…………………………………….….6</w:t>
      </w:r>
    </w:p>
    <w:p>
      <w:pPr>
        <w:pStyle w:val="Normal"/>
        <w:keepNext w:val="true"/>
        <w:keepLines/>
        <w:numPr>
          <w:ilvl w:val="0"/>
          <w:numId w:val="0"/>
        </w:numPr>
        <w:spacing w:lineRule="auto" w:line="360" w:before="0" w:after="0"/>
        <w:ind w:left="0" w:hanging="0"/>
        <w:outlineLvl w:val="1"/>
        <w:rPr>
          <w:rFonts w:ascii="Arial" w:hAnsi="Arial" w:cs="Arial"/>
          <w:b/>
          <w:sz w:val="20"/>
          <w:szCs w:val="20"/>
        </w:rPr>
      </w:pPr>
      <w:r>
        <w:rPr>
          <w:rFonts w:cs="Arial" w:ascii="Arial" w:hAnsi="Arial"/>
          <w:b/>
          <w:sz w:val="20"/>
          <w:szCs w:val="20"/>
        </w:rPr>
        <w:t>1.3. Radna mjesta……………………………………………………………………………………………….6</w:t>
      </w:r>
    </w:p>
    <w:p>
      <w:pPr>
        <w:pStyle w:val="Normal"/>
        <w:keepNext w:val="true"/>
        <w:keepLines/>
        <w:numPr>
          <w:ilvl w:val="0"/>
          <w:numId w:val="0"/>
        </w:numPr>
        <w:spacing w:lineRule="auto" w:line="360" w:before="0" w:after="0"/>
        <w:ind w:left="0" w:hanging="0"/>
        <w:outlineLvl w:val="1"/>
        <w:rPr>
          <w:rFonts w:ascii="Arial" w:hAnsi="Arial" w:eastAsia="Times New Roman" w:cs="Arial"/>
          <w:b/>
          <w:kern w:val="2"/>
          <w:sz w:val="20"/>
          <w:szCs w:val="20"/>
        </w:rPr>
      </w:pPr>
      <w:r>
        <w:rPr>
          <w:rFonts w:cs="Arial" w:ascii="Arial" w:hAnsi="Arial"/>
          <w:b/>
          <w:sz w:val="20"/>
          <w:szCs w:val="20"/>
        </w:rPr>
        <w:t xml:space="preserve">1.4. </w:t>
      </w:r>
      <w:r>
        <w:rPr>
          <w:rFonts w:eastAsia="Times New Roman" w:cs="Arial" w:ascii="Arial" w:hAnsi="Arial"/>
          <w:b/>
          <w:kern w:val="2"/>
          <w:sz w:val="20"/>
          <w:szCs w:val="20"/>
        </w:rPr>
        <w:t>Radno vrijeme  i raspored rada radnika…………………………………………………………….…7</w:t>
      </w:r>
    </w:p>
    <w:p>
      <w:pPr>
        <w:pStyle w:val="Normal"/>
        <w:keepNext w:val="true"/>
        <w:keepLines/>
        <w:numPr>
          <w:ilvl w:val="0"/>
          <w:numId w:val="0"/>
        </w:numPr>
        <w:spacing w:lineRule="auto" w:line="360" w:before="0" w:after="0"/>
        <w:ind w:left="0" w:hanging="0"/>
        <w:outlineLvl w:val="1"/>
        <w:rPr>
          <w:rFonts w:ascii="Arial" w:hAnsi="Arial" w:eastAsia="Times New Roman" w:cs="Arial"/>
          <w:b/>
          <w:kern w:val="2"/>
          <w:sz w:val="20"/>
          <w:szCs w:val="20"/>
        </w:rPr>
      </w:pPr>
      <w:r>
        <w:rPr>
          <w:rFonts w:eastAsia="Times New Roman" w:cs="Arial" w:ascii="Arial" w:hAnsi="Arial"/>
          <w:b/>
          <w:kern w:val="2"/>
          <w:sz w:val="20"/>
          <w:szCs w:val="20"/>
        </w:rPr>
        <w:t>1.4.1. Raspored rada i radno vrijeme kuhara/ica, pralja, spremačica, domara i ekonoma-vozača…………………………………………………………………………………………………………….8</w:t>
      </w:r>
    </w:p>
    <w:p>
      <w:pPr>
        <w:pStyle w:val="Normal"/>
        <w:keepNext w:val="true"/>
        <w:keepLines/>
        <w:numPr>
          <w:ilvl w:val="0"/>
          <w:numId w:val="0"/>
        </w:numPr>
        <w:spacing w:lineRule="auto" w:line="360" w:before="0" w:after="0"/>
        <w:ind w:left="0" w:hanging="0"/>
        <w:outlineLvl w:val="1"/>
        <w:rPr>
          <w:rFonts w:ascii="Arial" w:hAnsi="Arial" w:eastAsia="Times New Roman" w:cs="Arial"/>
          <w:b/>
          <w:kern w:val="2"/>
          <w:sz w:val="20"/>
          <w:szCs w:val="20"/>
        </w:rPr>
      </w:pPr>
      <w:r>
        <w:rPr>
          <w:rFonts w:eastAsia="Times New Roman" w:cs="Arial" w:ascii="Arial" w:hAnsi="Arial"/>
          <w:b/>
          <w:kern w:val="2"/>
          <w:sz w:val="20"/>
          <w:szCs w:val="20"/>
        </w:rPr>
        <w:t>1.5. Organizacija rada odgojno-obrazovnih radnika i broj djece u odgojno-obrazovnim skupinama…………………………………………………………………………………………………..….10</w:t>
      </w:r>
    </w:p>
    <w:p>
      <w:pPr>
        <w:pStyle w:val="Normal"/>
        <w:keepNext w:val="true"/>
        <w:keepLines/>
        <w:numPr>
          <w:ilvl w:val="0"/>
          <w:numId w:val="0"/>
        </w:numPr>
        <w:spacing w:lineRule="auto" w:line="360" w:before="0" w:after="0"/>
        <w:ind w:left="0" w:hanging="0"/>
        <w:outlineLvl w:val="1"/>
        <w:rPr>
          <w:rFonts w:ascii="Arial" w:hAnsi="Arial" w:eastAsia="Times New Roman" w:cs="Arial"/>
          <w:b/>
          <w:sz w:val="20"/>
          <w:szCs w:val="20"/>
        </w:rPr>
      </w:pPr>
      <w:r>
        <w:rPr>
          <w:rFonts w:eastAsia="Times New Roman" w:cs="Arial" w:ascii="Arial" w:hAnsi="Arial"/>
          <w:b/>
          <w:kern w:val="2"/>
          <w:sz w:val="20"/>
          <w:szCs w:val="20"/>
        </w:rPr>
        <w:t xml:space="preserve">1.6. </w:t>
      </w:r>
      <w:r>
        <w:rPr>
          <w:rFonts w:eastAsia="Times New Roman" w:cs="Arial" w:ascii="Arial" w:hAnsi="Arial"/>
          <w:b/>
          <w:sz w:val="20"/>
          <w:szCs w:val="20"/>
        </w:rPr>
        <w:t>Odgojitelji pripravnici i mentori u Dječjem vrtiću Sušak ………………………………………...12</w:t>
      </w:r>
    </w:p>
    <w:p>
      <w:pPr>
        <w:pStyle w:val="Normal"/>
        <w:keepNext w:val="true"/>
        <w:keepLines/>
        <w:numPr>
          <w:ilvl w:val="0"/>
          <w:numId w:val="0"/>
        </w:numPr>
        <w:spacing w:lineRule="auto" w:line="360" w:before="0" w:after="0"/>
        <w:ind w:left="0" w:hanging="0"/>
        <w:outlineLvl w:val="1"/>
        <w:rPr>
          <w:rFonts w:ascii="Arial" w:hAnsi="Arial" w:eastAsia="Times New Roman" w:cs="Arial"/>
          <w:b/>
          <w:sz w:val="20"/>
          <w:szCs w:val="20"/>
        </w:rPr>
      </w:pPr>
      <w:r>
        <w:rPr>
          <w:rFonts w:eastAsia="Times New Roman" w:cs="Arial" w:ascii="Arial" w:hAnsi="Arial"/>
          <w:b/>
          <w:sz w:val="20"/>
          <w:szCs w:val="20"/>
        </w:rPr>
        <w:t>1.7. Rad tijekom ljetnih mjeseci…………………………………………………………………………….12</w:t>
      </w:r>
    </w:p>
    <w:p>
      <w:pPr>
        <w:pStyle w:val="Normal"/>
        <w:keepNext w:val="true"/>
        <w:keepLines/>
        <w:numPr>
          <w:ilvl w:val="0"/>
          <w:numId w:val="0"/>
        </w:numPr>
        <w:spacing w:lineRule="auto" w:line="360" w:before="0" w:after="0"/>
        <w:ind w:left="0" w:hanging="0"/>
        <w:outlineLvl w:val="0"/>
        <w:rPr>
          <w:rFonts w:ascii="Arial" w:hAnsi="Arial" w:eastAsia="Times New Roman" w:cs="Arial"/>
          <w:b/>
          <w:sz w:val="20"/>
          <w:szCs w:val="20"/>
        </w:rPr>
      </w:pPr>
      <w:r>
        <w:rPr>
          <w:rFonts w:eastAsia="Times New Roman" w:cs="Arial" w:ascii="Arial" w:hAnsi="Arial"/>
          <w:b/>
          <w:sz w:val="20"/>
          <w:szCs w:val="20"/>
        </w:rPr>
        <w:t>2. MATERIJALNI UVJETI……………………………………………………………………………………..13</w:t>
      </w:r>
    </w:p>
    <w:p>
      <w:pPr>
        <w:pStyle w:val="Normal"/>
        <w:keepNext w:val="true"/>
        <w:keepLines/>
        <w:numPr>
          <w:ilvl w:val="0"/>
          <w:numId w:val="0"/>
        </w:numPr>
        <w:spacing w:lineRule="auto" w:line="360" w:before="0" w:after="0"/>
        <w:ind w:left="0" w:hanging="0"/>
        <w:outlineLvl w:val="0"/>
        <w:rPr>
          <w:rFonts w:ascii="Arial" w:hAnsi="Arial" w:cs="Arial"/>
          <w:b/>
          <w:sz w:val="20"/>
          <w:szCs w:val="20"/>
        </w:rPr>
      </w:pPr>
      <w:r>
        <w:rPr>
          <w:rFonts w:eastAsia="Times New Roman" w:cs="Arial" w:ascii="Arial" w:hAnsi="Arial"/>
          <w:b/>
          <w:sz w:val="20"/>
          <w:szCs w:val="20"/>
        </w:rPr>
        <w:t xml:space="preserve">3. </w:t>
      </w:r>
      <w:r>
        <w:rPr>
          <w:rFonts w:cs="Arial" w:ascii="Arial" w:hAnsi="Arial"/>
          <w:b/>
          <w:sz w:val="20"/>
          <w:szCs w:val="20"/>
        </w:rPr>
        <w:t>NJEGA I SKRB ZA TJELESNI RAST I ZDRAVLJE  DJECE……………………………..…………..15</w:t>
      </w:r>
    </w:p>
    <w:p>
      <w:pPr>
        <w:pStyle w:val="Heading1"/>
        <w:spacing w:lineRule="auto" w:line="360" w:before="0" w:after="0"/>
        <w:rPr>
          <w:rFonts w:cs="Arial"/>
          <w:sz w:val="20"/>
          <w:szCs w:val="20"/>
        </w:rPr>
      </w:pPr>
      <w:r>
        <w:rPr>
          <w:rFonts w:cs="Arial"/>
          <w:sz w:val="20"/>
          <w:szCs w:val="20"/>
        </w:rPr>
        <w:t xml:space="preserve">4. </w:t>
      </w:r>
      <w:r>
        <w:rPr>
          <w:rStyle w:val="Heading1Char"/>
          <w:rFonts w:eastAsia="Calibri" w:cs="Arial"/>
          <w:b/>
          <w:sz w:val="20"/>
          <w:szCs w:val="20"/>
        </w:rPr>
        <w:t>ODGOJNO – OBRAZOVNI RAD………………………………………………………………………….20</w:t>
      </w:r>
    </w:p>
    <w:p>
      <w:pPr>
        <w:pStyle w:val="Heading1"/>
        <w:tabs>
          <w:tab w:val="clear" w:pos="708"/>
          <w:tab w:val="left" w:pos="4530" w:leader="none"/>
        </w:tabs>
        <w:spacing w:lineRule="auto" w:line="360" w:before="0" w:after="0"/>
        <w:rPr>
          <w:rFonts w:cs="Arial"/>
          <w:sz w:val="20"/>
          <w:szCs w:val="20"/>
        </w:rPr>
      </w:pPr>
      <w:r>
        <w:rPr>
          <w:rFonts w:cs="Arial"/>
          <w:sz w:val="20"/>
          <w:szCs w:val="20"/>
        </w:rPr>
        <w:t>5. STRUČNO USAVRŠAVANJE………………………………………………………………………….….33</w:t>
      </w:r>
    </w:p>
    <w:p>
      <w:pPr>
        <w:pStyle w:val="Heading1"/>
        <w:spacing w:lineRule="auto" w:line="360" w:before="0" w:after="0"/>
        <w:rPr>
          <w:rFonts w:cs="Arial"/>
          <w:sz w:val="20"/>
          <w:szCs w:val="20"/>
        </w:rPr>
      </w:pPr>
      <w:r>
        <w:rPr>
          <w:rFonts w:cs="Arial"/>
          <w:sz w:val="20"/>
          <w:szCs w:val="20"/>
        </w:rPr>
        <w:t>6. SURADNJA S OBITELJIMA……………………………………………………………………………….35</w:t>
      </w:r>
    </w:p>
    <w:p>
      <w:pPr>
        <w:pStyle w:val="Heading1"/>
        <w:spacing w:lineRule="auto" w:line="360" w:before="0" w:after="0"/>
        <w:rPr>
          <w:rFonts w:cs="Arial"/>
          <w:sz w:val="20"/>
          <w:szCs w:val="20"/>
        </w:rPr>
      </w:pPr>
      <w:r>
        <w:rPr>
          <w:rFonts w:cs="Arial"/>
          <w:sz w:val="20"/>
          <w:szCs w:val="20"/>
        </w:rPr>
        <w:t>7. SURADNJA S VANJSKIM ČIMBENICIMA……………………………………………………………....37</w:t>
      </w:r>
    </w:p>
    <w:p>
      <w:pPr>
        <w:pStyle w:val="Heading1"/>
        <w:spacing w:lineRule="auto" w:line="360" w:before="0" w:after="0"/>
        <w:rPr>
          <w:rFonts w:cs="Arial"/>
          <w:sz w:val="20"/>
          <w:szCs w:val="20"/>
        </w:rPr>
      </w:pPr>
      <w:r>
        <w:rPr>
          <w:rFonts w:cs="Arial"/>
          <w:sz w:val="20"/>
          <w:szCs w:val="20"/>
        </w:rPr>
        <w:t>8. RAD RAVNATELJA, ČLANOVA STRUČNOG TIMA, KINEZIOLOGA………………………….…...39</w:t>
      </w:r>
    </w:p>
    <w:p>
      <w:pPr>
        <w:pStyle w:val="Heading1"/>
        <w:spacing w:lineRule="auto" w:line="360" w:before="0" w:after="0"/>
        <w:jc w:val="both"/>
        <w:rPr>
          <w:rFonts w:eastAsia="" w:cs="Arial" w:eastAsiaTheme="majorEastAsia"/>
          <w:sz w:val="20"/>
          <w:szCs w:val="20"/>
        </w:rPr>
      </w:pPr>
      <w:r>
        <w:rPr>
          <w:rFonts w:cs="Arial"/>
          <w:bCs/>
          <w:sz w:val="20"/>
          <w:szCs w:val="20"/>
        </w:rPr>
        <w:t xml:space="preserve">9. </w:t>
      </w:r>
      <w:r>
        <w:rPr>
          <w:rFonts w:cs="Arial"/>
          <w:sz w:val="20"/>
          <w:szCs w:val="20"/>
        </w:rPr>
        <w:t>KRAĆI PROGRAMI i PROGRAMI RANOG UČENJA STRANIH JEZIKA…………………………….47</w:t>
      </w:r>
    </w:p>
    <w:p>
      <w:pPr>
        <w:pStyle w:val="Heading3"/>
        <w:spacing w:lineRule="auto" w:line="360"/>
        <w:jc w:val="both"/>
        <w:rPr>
          <w:rFonts w:cs="Arial"/>
          <w:sz w:val="20"/>
          <w:szCs w:val="20"/>
        </w:rPr>
      </w:pPr>
      <w:r>
        <w:rPr>
          <w:rFonts w:cs="Arial"/>
          <w:sz w:val="20"/>
          <w:szCs w:val="20"/>
        </w:rPr>
        <w:t>9.1. Izvješće o realizaciji kraćeg sportskog programa „Igrom do sporta“ u sklopu redovitog 10-satnog programa u podcentru Galeb……………………………………………………………………....47</w:t>
      </w:r>
    </w:p>
    <w:p>
      <w:pPr>
        <w:pStyle w:val="Heading3"/>
        <w:spacing w:lineRule="auto" w:line="360"/>
        <w:jc w:val="both"/>
        <w:rPr>
          <w:rFonts w:cs="Arial"/>
          <w:sz w:val="20"/>
          <w:szCs w:val="20"/>
        </w:rPr>
      </w:pPr>
      <w:r>
        <w:rPr>
          <w:rFonts w:cs="Arial"/>
          <w:sz w:val="20"/>
          <w:szCs w:val="20"/>
        </w:rPr>
        <w:t>9.2. Izvješće o realizaciji kraćeg sportskog programa „Igrom do sporta“ u sklopu redovitog 10-satnog programa u podcentru Galeb………………………………………………………………………52</w:t>
      </w:r>
    </w:p>
    <w:p>
      <w:pPr>
        <w:pStyle w:val="Heading3"/>
        <w:spacing w:lineRule="auto" w:line="360"/>
        <w:jc w:val="both"/>
        <w:rPr>
          <w:rFonts w:cs="Arial"/>
          <w:sz w:val="20"/>
          <w:szCs w:val="20"/>
        </w:rPr>
      </w:pPr>
      <w:r>
        <w:rPr>
          <w:rFonts w:cs="Arial"/>
          <w:sz w:val="20"/>
          <w:szCs w:val="20"/>
        </w:rPr>
        <w:t>9.3. Izvješće o realizaciji kraćeg sportskog programa „Igrom do sporta“ u sklopu redovitog 10-satnog programa u podcentru Morčić……………………………………………………………………..56</w:t>
      </w:r>
    </w:p>
    <w:p>
      <w:pPr>
        <w:pStyle w:val="Heading3"/>
        <w:spacing w:lineRule="auto" w:line="360"/>
        <w:jc w:val="both"/>
        <w:rPr>
          <w:rFonts w:cs="Arial"/>
          <w:sz w:val="20"/>
          <w:szCs w:val="20"/>
        </w:rPr>
      </w:pPr>
      <w:r>
        <w:rPr>
          <w:rFonts w:cs="Arial"/>
          <w:sz w:val="20"/>
          <w:szCs w:val="20"/>
        </w:rPr>
        <w:t>9.4. Izvješće o realizaciji programa ranog učenja talijanskog jezika u podcentru Morčić…………………………………………………………………………………………………………...60</w:t>
      </w:r>
    </w:p>
    <w:p>
      <w:pPr>
        <w:pStyle w:val="Heading3"/>
        <w:spacing w:lineRule="auto" w:line="360"/>
        <w:jc w:val="both"/>
        <w:rPr>
          <w:rFonts w:cs="Arial"/>
          <w:sz w:val="20"/>
          <w:szCs w:val="20"/>
        </w:rPr>
      </w:pPr>
      <w:r>
        <w:rPr>
          <w:rFonts w:cs="Arial"/>
          <w:sz w:val="20"/>
          <w:szCs w:val="20"/>
        </w:rPr>
        <w:t>9.5. Izvješće o realizaciji kraćeg programa ranog učenja engleskog jezika</w:t>
      </w:r>
    </w:p>
    <w:p>
      <w:pPr>
        <w:pStyle w:val="Heading3"/>
        <w:spacing w:lineRule="auto" w:line="360"/>
        <w:jc w:val="both"/>
        <w:rPr>
          <w:rFonts w:cs="Arial"/>
          <w:sz w:val="20"/>
          <w:szCs w:val="20"/>
        </w:rPr>
      </w:pPr>
      <w:r>
        <w:rPr>
          <w:rFonts w:cs="Arial"/>
          <w:sz w:val="20"/>
          <w:szCs w:val="20"/>
        </w:rPr>
        <w:t>u sklopu redovitog 10-satnog programa u podcentru Vežica………………………………………….62</w:t>
      </w:r>
    </w:p>
    <w:p>
      <w:pPr>
        <w:pStyle w:val="Heading3"/>
        <w:spacing w:lineRule="auto" w:line="360"/>
        <w:jc w:val="both"/>
        <w:rPr>
          <w:rFonts w:cs="Arial"/>
          <w:sz w:val="20"/>
          <w:szCs w:val="20"/>
        </w:rPr>
      </w:pPr>
      <w:r>
        <w:rPr>
          <w:rFonts w:cs="Arial"/>
          <w:sz w:val="20"/>
          <w:szCs w:val="20"/>
        </w:rPr>
        <w:t>9.6. Izvješće o realizaciji programa ranog učenja engleskog jezika</w:t>
      </w:r>
    </w:p>
    <w:p>
      <w:pPr>
        <w:pStyle w:val="Heading3"/>
        <w:spacing w:lineRule="auto" w:line="360"/>
        <w:jc w:val="both"/>
        <w:rPr>
          <w:rFonts w:cs="Arial"/>
          <w:sz w:val="20"/>
          <w:szCs w:val="20"/>
        </w:rPr>
      </w:pPr>
      <w:r>
        <w:rPr>
          <w:rFonts w:cs="Arial"/>
          <w:sz w:val="20"/>
          <w:szCs w:val="20"/>
        </w:rPr>
        <w:t>u podcentru Morčić…………………………………………………………………………………………...65</w:t>
      </w:r>
    </w:p>
    <w:p>
      <w:pPr>
        <w:pStyle w:val="Heading3"/>
        <w:spacing w:lineRule="auto" w:line="360"/>
        <w:jc w:val="both"/>
        <w:rPr>
          <w:rFonts w:cs="Arial"/>
          <w:sz w:val="20"/>
          <w:szCs w:val="20"/>
        </w:rPr>
      </w:pPr>
      <w:r>
        <w:rPr>
          <w:rFonts w:cs="Arial"/>
          <w:sz w:val="20"/>
          <w:szCs w:val="20"/>
        </w:rPr>
        <w:t>9.7. Izvješće o realizaciji programa ranog učenja engleskog jezika</w:t>
      </w:r>
    </w:p>
    <w:p>
      <w:pPr>
        <w:pStyle w:val="Heading3"/>
        <w:spacing w:lineRule="auto" w:line="360"/>
        <w:jc w:val="both"/>
        <w:rPr>
          <w:rFonts w:cs="Arial"/>
          <w:sz w:val="20"/>
          <w:szCs w:val="20"/>
        </w:rPr>
      </w:pPr>
      <w:r>
        <w:rPr>
          <w:rFonts w:cs="Arial"/>
          <w:sz w:val="20"/>
          <w:szCs w:val="20"/>
        </w:rPr>
        <w:t>u podcentru Morčić…………………………………………………………………………………………...67</w:t>
      </w:r>
      <w:bookmarkStart w:id="0" w:name="_GoBack"/>
      <w:bookmarkEnd w:id="0"/>
    </w:p>
    <w:p>
      <w:pPr>
        <w:pStyle w:val="Normal"/>
        <w:spacing w:before="0" w:after="0"/>
        <w:jc w:val="center"/>
        <w:rPr/>
      </w:pPr>
      <w:r>
        <w:rPr/>
      </w:r>
    </w:p>
    <w:p>
      <w:pPr>
        <w:pStyle w:val="Normal"/>
        <w:spacing w:before="0" w:after="0"/>
        <w:jc w:val="both"/>
        <w:rPr>
          <w:rFonts w:ascii="Arial" w:hAnsi="Arial" w:eastAsia="Times New Roman" w:cs="Arial"/>
          <w:b/>
          <w:color w:val="FF0000"/>
          <w:sz w:val="28"/>
          <w:szCs w:val="24"/>
        </w:rPr>
      </w:pPr>
      <w:r>
        <w:rPr>
          <w:rFonts w:eastAsia="Times New Roman" w:cs="Arial" w:ascii="Arial" w:hAnsi="Arial"/>
          <w:b/>
          <w:color w:val="FF0000"/>
          <w:sz w:val="28"/>
          <w:szCs w:val="24"/>
        </w:rPr>
      </w:r>
    </w:p>
    <w:p>
      <w:pPr>
        <w:pStyle w:val="Normal"/>
        <w:spacing w:before="100" w:after="0"/>
        <w:textAlignment w:val="auto"/>
        <w:rPr>
          <w:rFonts w:ascii="Arial" w:hAnsi="Arial" w:eastAsia="Times New Roman" w:cs="Arial"/>
          <w:b/>
          <w:bCs/>
          <w:color w:val="FF0000"/>
          <w:sz w:val="24"/>
          <w:szCs w:val="24"/>
        </w:rPr>
      </w:pPr>
      <w:r>
        <w:rPr>
          <w:rFonts w:eastAsia="Times New Roman" w:cs="Arial" w:ascii="Arial" w:hAnsi="Arial"/>
          <w:b/>
          <w:bCs/>
          <w:color w:val="FF0000"/>
          <w:sz w:val="24"/>
          <w:szCs w:val="24"/>
        </w:rPr>
      </w:r>
    </w:p>
    <w:p>
      <w:pPr>
        <w:pStyle w:val="Normal"/>
        <w:spacing w:before="100" w:after="0"/>
        <w:textAlignment w:val="auto"/>
        <w:rPr>
          <w:rFonts w:ascii="Arial" w:hAnsi="Arial" w:eastAsia="Times New Roman"/>
          <w:b/>
          <w:sz w:val="28"/>
          <w:szCs w:val="28"/>
        </w:rPr>
      </w:pPr>
      <w:bookmarkStart w:id="1" w:name="_Toc106964282"/>
      <w:bookmarkStart w:id="2" w:name="_Toc108526096"/>
      <w:bookmarkStart w:id="3" w:name="_Toc108526320"/>
      <w:bookmarkStart w:id="4" w:name="_Toc108694405"/>
      <w:r>
        <w:rPr>
          <w:rFonts w:eastAsia="Times New Roman" w:cs="Arial" w:ascii="Arial" w:hAnsi="Arial"/>
          <w:b/>
          <w:bCs/>
          <w:sz w:val="24"/>
          <w:szCs w:val="24"/>
        </w:rPr>
        <w:t xml:space="preserve">1. </w:t>
      </w:r>
      <w:r>
        <w:rPr>
          <w:rFonts w:eastAsia="Times New Roman" w:cs="Arial" w:ascii="Arial" w:hAnsi="Arial"/>
          <w:b/>
          <w:bCs/>
          <w:sz w:val="28"/>
          <w:szCs w:val="28"/>
        </w:rPr>
        <w:t>U</w:t>
      </w:r>
      <w:r>
        <w:rPr>
          <w:rFonts w:eastAsia="Times New Roman" w:ascii="Arial" w:hAnsi="Arial"/>
          <w:b/>
          <w:sz w:val="28"/>
          <w:szCs w:val="28"/>
        </w:rPr>
        <w:t>STROJSTVO RADA</w:t>
      </w:r>
      <w:bookmarkEnd w:id="1"/>
      <w:bookmarkEnd w:id="2"/>
      <w:bookmarkEnd w:id="3"/>
      <w:bookmarkEnd w:id="4"/>
      <w:r>
        <w:rPr>
          <w:rFonts w:eastAsia="Times New Roman" w:ascii="Arial" w:hAnsi="Arial"/>
          <w:b/>
          <w:sz w:val="28"/>
          <w:szCs w:val="28"/>
        </w:rPr>
        <w:t xml:space="preserve"> </w:t>
      </w:r>
    </w:p>
    <w:p>
      <w:pPr>
        <w:pStyle w:val="Normal"/>
        <w:tabs>
          <w:tab w:val="clear" w:pos="708"/>
          <w:tab w:val="left" w:pos="-27720" w:leader="none"/>
          <w:tab w:val="left" w:pos="-27300" w:leader="none"/>
        </w:tabs>
        <w:spacing w:before="0" w:after="0"/>
        <w:ind w:left="420" w:right="-960" w:hanging="420"/>
        <w:jc w:val="both"/>
        <w:rPr>
          <w:rFonts w:ascii="Arial" w:hAnsi="Arial" w:cs="Arial"/>
          <w:b/>
          <w:color w:val="FF0000"/>
          <w:sz w:val="24"/>
          <w:szCs w:val="24"/>
        </w:rPr>
      </w:pPr>
      <w:r>
        <w:rPr>
          <w:rFonts w:cs="Arial" w:ascii="Arial" w:hAnsi="Arial"/>
          <w:b/>
          <w:color w:val="FF0000"/>
          <w:sz w:val="24"/>
          <w:szCs w:val="24"/>
        </w:rPr>
      </w:r>
    </w:p>
    <w:p>
      <w:pPr>
        <w:pStyle w:val="Normal"/>
        <w:spacing w:before="0" w:after="0"/>
        <w:ind w:firstLine="708"/>
        <w:jc w:val="both"/>
        <w:rPr>
          <w:rFonts w:ascii="Arial" w:hAnsi="Arial" w:cs="Arial"/>
          <w:iCs/>
          <w:sz w:val="24"/>
          <w:szCs w:val="24"/>
        </w:rPr>
      </w:pPr>
      <w:r>
        <w:rPr>
          <w:rFonts w:cs="Arial" w:ascii="Arial" w:hAnsi="Arial"/>
          <w:iCs/>
          <w:sz w:val="24"/>
          <w:szCs w:val="24"/>
        </w:rPr>
        <w:t>Dječji vrtić Sušak organizira i provodi programe njege, odgoja, naobrazbe, zdravstvene zaštite, prehrane i socijalne skrbi za djecu od navršene godine dana  do polaska u školu. Rani i predškolski odgoj ostvaruje se u skladu s razvojnim osobinama i potrebama djece te socijalnim, kulturnim, vjerskim i drugim potrebama obitelji.</w:t>
      </w:r>
    </w:p>
    <w:p>
      <w:pPr>
        <w:pStyle w:val="Normal"/>
        <w:spacing w:before="0" w:after="0"/>
        <w:ind w:firstLine="708"/>
        <w:jc w:val="both"/>
        <w:rPr>
          <w:rFonts w:ascii="Arial" w:hAnsi="Arial" w:cs="Arial"/>
          <w:iCs/>
          <w:sz w:val="24"/>
          <w:szCs w:val="24"/>
        </w:rPr>
      </w:pPr>
      <w:r>
        <w:rPr>
          <w:rFonts w:cs="Arial" w:ascii="Arial" w:hAnsi="Arial"/>
          <w:iCs/>
          <w:sz w:val="24"/>
          <w:szCs w:val="24"/>
        </w:rPr>
      </w:r>
    </w:p>
    <w:p>
      <w:pPr>
        <w:pStyle w:val="Normal"/>
        <w:spacing w:before="0" w:after="0"/>
        <w:jc w:val="both"/>
        <w:rPr>
          <w:rFonts w:ascii="Arial" w:hAnsi="Arial" w:cs="Arial"/>
          <w:iCs/>
          <w:sz w:val="24"/>
          <w:szCs w:val="24"/>
        </w:rPr>
      </w:pPr>
      <w:r>
        <w:rPr>
          <w:rFonts w:cs="Arial" w:ascii="Arial" w:hAnsi="Arial"/>
          <w:iCs/>
          <w:sz w:val="24"/>
          <w:szCs w:val="24"/>
        </w:rPr>
        <w:t>Cjelokupan rad Dječjeg vrtića Sušak, organizira i provodi, temeljem  Zakona o predškolskom odgoju i obrazovanju, Nacionalnog kurikuluma za rani i predškolski odgoj i obrazovanje, Državnog pedagoškog standarda predškolskog odgoja i naobrazbe, Programskog usmjerenja odgoja i obrazovanja predškolske djece, Kurikuluma Dječjeg vrtića Sušak, zaključaka Odgojiteljskog vijeća te zaključaka i odluka Upravnog vijeća Dječjeg vrtića Sušak.</w:t>
      </w:r>
    </w:p>
    <w:p>
      <w:pPr>
        <w:pStyle w:val="Normal"/>
        <w:spacing w:before="0" w:after="0"/>
        <w:jc w:val="both"/>
        <w:rPr>
          <w:rFonts w:ascii="Arial" w:hAnsi="Arial" w:cs="Arial"/>
          <w:iCs/>
          <w:sz w:val="24"/>
          <w:szCs w:val="24"/>
        </w:rPr>
      </w:pPr>
      <w:r>
        <w:rPr>
          <w:rFonts w:cs="Arial" w:ascii="Arial" w:hAnsi="Arial"/>
          <w:iCs/>
          <w:sz w:val="24"/>
          <w:szCs w:val="24"/>
        </w:rPr>
      </w:r>
    </w:p>
    <w:p>
      <w:pPr>
        <w:pStyle w:val="Normal"/>
        <w:jc w:val="both"/>
        <w:rPr>
          <w:rFonts w:ascii="Arial" w:hAnsi="Arial" w:cs="Arial"/>
          <w:i/>
          <w:i/>
          <w:sz w:val="24"/>
          <w:szCs w:val="24"/>
        </w:rPr>
      </w:pPr>
      <w:r>
        <w:rPr>
          <w:rFonts w:cs="Arial" w:ascii="Arial" w:hAnsi="Arial"/>
          <w:i/>
          <w:sz w:val="24"/>
          <w:szCs w:val="24"/>
          <w:u w:val="single"/>
        </w:rPr>
        <w:t>Misija Dječjeg vrtića Sušak</w:t>
      </w:r>
      <w:r>
        <w:rPr>
          <w:rFonts w:cs="Arial" w:ascii="Arial" w:hAnsi="Arial"/>
          <w:i/>
          <w:sz w:val="24"/>
          <w:szCs w:val="24"/>
        </w:rPr>
        <w:t xml:space="preserve"> je:</w:t>
      </w:r>
    </w:p>
    <w:p>
      <w:pPr>
        <w:pStyle w:val="Normal"/>
        <w:numPr>
          <w:ilvl w:val="0"/>
          <w:numId w:val="8"/>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osiguravanje razvojno-primjerenih poticaja i materijala kojima se potiče istraživanje, igra i učenje djece u stabilnom, sigurnom i poticajnom okruženju</w:t>
      </w:r>
    </w:p>
    <w:p>
      <w:pPr>
        <w:pStyle w:val="Normal"/>
        <w:numPr>
          <w:ilvl w:val="0"/>
          <w:numId w:val="8"/>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razvoj zdravog djeteta koje voli istraživati i učiti te koje poštuje sebe i druge.</w:t>
      </w:r>
    </w:p>
    <w:p>
      <w:pPr>
        <w:pStyle w:val="Normal"/>
        <w:spacing w:before="0" w:after="0"/>
        <w:ind w:firstLine="708"/>
        <w:jc w:val="both"/>
        <w:rPr>
          <w:rFonts w:ascii="Arial" w:hAnsi="Arial" w:eastAsia="Times New Roman" w:cs="Arial"/>
          <w:sz w:val="24"/>
          <w:szCs w:val="24"/>
        </w:rPr>
      </w:pPr>
      <w:r>
        <w:rPr>
          <w:rFonts w:eastAsia="Times New Roman" w:cs="Arial" w:ascii="Arial" w:hAnsi="Arial"/>
          <w:sz w:val="24"/>
          <w:szCs w:val="24"/>
        </w:rPr>
      </w:r>
    </w:p>
    <w:p>
      <w:pPr>
        <w:pStyle w:val="Normal"/>
        <w:spacing w:before="0" w:after="160"/>
        <w:contextualSpacing/>
        <w:jc w:val="both"/>
        <w:rPr>
          <w:rFonts w:ascii="Arial" w:hAnsi="Arial" w:cs="Arial"/>
          <w:sz w:val="24"/>
          <w:szCs w:val="24"/>
        </w:rPr>
      </w:pPr>
      <w:r>
        <w:rPr>
          <w:rFonts w:eastAsia="Times New Roman" w:cs="Arial" w:ascii="Arial" w:hAnsi="Arial"/>
          <w:bCs/>
          <w:sz w:val="24"/>
          <w:szCs w:val="24"/>
          <w:lang w:eastAsia="en-US"/>
        </w:rPr>
        <w:t xml:space="preserve">Nacionalni kurikulum za rani i predškolski odgoj i obrazovanje, kao jedan od temeljnih dokumenata, podrazumijeva da ustanova u kojoj se provodi rani i predškolski odgoj i obrazovanje, „živi“ temeljne vrijednosti koje su usmjerene na cjelovit razvoj djeteta te doprinose njegovoj osobnoj i društvenoj dobrobiti. </w:t>
      </w:r>
    </w:p>
    <w:p>
      <w:pPr>
        <w:pStyle w:val="Normal"/>
        <w:spacing w:before="0" w:after="0"/>
        <w:ind w:firstLine="708"/>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eastAsia="Times New Roman" w:cs="Arial"/>
          <w:i/>
          <w:i/>
          <w:sz w:val="24"/>
          <w:szCs w:val="24"/>
          <w:u w:val="single"/>
        </w:rPr>
      </w:pPr>
      <w:r>
        <w:rPr>
          <w:rFonts w:eastAsia="Times New Roman" w:cs="Arial" w:ascii="Arial" w:hAnsi="Arial"/>
          <w:i/>
          <w:sz w:val="24"/>
          <w:szCs w:val="24"/>
          <w:u w:val="single"/>
        </w:rPr>
        <w:t>Vizija razvoja Dječjeg vrtića Sušak</w:t>
      </w:r>
    </w:p>
    <w:p>
      <w:pPr>
        <w:pStyle w:val="Normal"/>
        <w:spacing w:before="0" w:after="0"/>
        <w:jc w:val="both"/>
        <w:rPr>
          <w:rFonts w:ascii="Arial" w:hAnsi="Arial" w:cs="Arial"/>
          <w:sz w:val="24"/>
          <w:szCs w:val="24"/>
        </w:rPr>
      </w:pPr>
      <w:r>
        <w:rPr>
          <w:rFonts w:cs="Arial" w:ascii="Arial" w:hAnsi="Arial"/>
          <w:sz w:val="24"/>
          <w:szCs w:val="24"/>
        </w:rPr>
      </w:r>
    </w:p>
    <w:p>
      <w:pPr>
        <w:pStyle w:val="Normal"/>
        <w:numPr>
          <w:ilvl w:val="0"/>
          <w:numId w:val="9"/>
        </w:numPr>
        <w:suppressAutoHyphens w:val="false"/>
        <w:spacing w:lineRule="auto" w:line="259" w:before="0" w:after="0"/>
        <w:jc w:val="both"/>
        <w:textAlignment w:val="auto"/>
        <w:rPr>
          <w:sz w:val="24"/>
          <w:szCs w:val="24"/>
        </w:rPr>
      </w:pPr>
      <w:r>
        <w:rPr>
          <w:rFonts w:eastAsia="Arial Unicode MS" w:cs="Arial" w:ascii="Arial" w:hAnsi="Arial"/>
          <w:kern w:val="2"/>
          <w:sz w:val="24"/>
          <w:szCs w:val="24"/>
        </w:rPr>
        <w:t>biti vrtić koji  podržava znatiželjno, samostalno i odgovorno dijete</w:t>
      </w:r>
      <w:r>
        <w:rPr>
          <w:rFonts w:eastAsia="Arial Unicode MS" w:cs="Arial" w:ascii="Arial" w:hAnsi="Arial"/>
          <w:i/>
          <w:kern w:val="2"/>
          <w:sz w:val="24"/>
          <w:szCs w:val="24"/>
        </w:rPr>
        <w:t xml:space="preserve">. </w:t>
      </w:r>
      <w:r>
        <w:rPr>
          <w:rFonts w:eastAsia="Arial Unicode MS" w:cs="Arial" w:ascii="Arial" w:hAnsi="Arial"/>
          <w:kern w:val="2"/>
          <w:sz w:val="24"/>
          <w:szCs w:val="24"/>
        </w:rPr>
        <w:t xml:space="preserve">Polaznik naše Ustanove dijete je koje voli istraživati i učiti, slobodno je i autonomno te podržano u trajnom razvoju svojih potencijala i osobnosti. </w:t>
      </w:r>
    </w:p>
    <w:p>
      <w:pPr>
        <w:pStyle w:val="Normal"/>
        <w:numPr>
          <w:ilvl w:val="0"/>
          <w:numId w:val="9"/>
        </w:numPr>
        <w:suppressAutoHyphens w:val="false"/>
        <w:spacing w:lineRule="auto" w:line="259" w:before="0" w:after="0"/>
        <w:jc w:val="both"/>
        <w:textAlignment w:val="auto"/>
        <w:rPr>
          <w:sz w:val="24"/>
          <w:szCs w:val="24"/>
        </w:rPr>
      </w:pPr>
      <w:r>
        <w:rPr>
          <w:rFonts w:eastAsia="Arial Unicode MS" w:cs="Arial" w:ascii="Arial" w:hAnsi="Arial"/>
          <w:kern w:val="2"/>
          <w:sz w:val="24"/>
          <w:szCs w:val="24"/>
        </w:rPr>
        <w:t>biti vrtić u kojem rade etični, kompetentni i zadovoljni stručni djelatnici koji vole djecu, posvećeni su svom pozivu, na raspolaganju svakom djetetu, predani u podršci koju pružaju obiteljima djece, spremni na cjeloživotno učenje  te osobni i profesionalni rast i razvoj.</w:t>
      </w:r>
    </w:p>
    <w:p>
      <w:pPr>
        <w:pStyle w:val="Normal"/>
        <w:spacing w:before="0" w:after="0"/>
        <w:ind w:left="720" w:hanging="0"/>
        <w:jc w:val="both"/>
        <w:rPr>
          <w:sz w:val="24"/>
          <w:szCs w:val="24"/>
        </w:rPr>
      </w:pPr>
      <w:r>
        <w:rPr>
          <w:sz w:val="24"/>
          <w:szCs w:val="24"/>
        </w:rPr>
      </w:r>
    </w:p>
    <w:p>
      <w:pPr>
        <w:pStyle w:val="Normal"/>
        <w:jc w:val="both"/>
        <w:rPr>
          <w:rFonts w:ascii="Arial" w:hAnsi="Arial" w:cs="Arial"/>
          <w:i/>
          <w:i/>
          <w:sz w:val="24"/>
          <w:szCs w:val="24"/>
          <w:u w:val="single"/>
        </w:rPr>
      </w:pPr>
      <w:r>
        <w:rPr>
          <w:rFonts w:cs="Arial" w:ascii="Arial" w:hAnsi="Arial"/>
          <w:i/>
          <w:sz w:val="24"/>
          <w:szCs w:val="24"/>
          <w:u w:val="single"/>
        </w:rPr>
        <w:t>Pokazatelji uspješnosti Dječjeg vrtića Sušak:</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 xml:space="preserve">usklađenost sa Državnim pedagoškim standardom vezano uz broj odgojitelja u skupini, broj stručnih suradnika i broj upisane djece u odgojno-obrazovne skupine </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obuhvat sve prijavljene djece u godini prije polaska u školu programom predškolskog odgoja i obrazovanja</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provođenje posebnih programa, inkluzija djece s teškoćama u razvoju u redovni program</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stvaranje socijalnog, materijalnog  i vremenskog konteksta koji potiče dijete na izražavanje, stvaranje, zaključivanje i samostalnost; primjena novih suvremenih metoda učenja koje jamče razvoj kompetencija svakog djeteta i</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pružanje podrške roditeljstvu kroz razne oblike i vidove suradnje s roditeljima</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pružanju međusobne podrške i suradnje svih zaposlenih u Ustanovi</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 xml:space="preserve">pozitivne povratne informacije roditelja, zadovoljstvo pruženim uslugama </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 xml:space="preserve">prezentacija postignuća u radu </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 xml:space="preserve">suradnja s Učiteljskim i Filozofskim fakultetom u Rijeci </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stalno istraživanje odgojno-obrazovne prakse u cilju poboljšanja kvalitete rada, uvođenja novih metoda i oblika rada</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uključivanje u projekte i provođenje projekata kojima se promiču prava djeteta,</w:t>
      </w:r>
    </w:p>
    <w:p>
      <w:pPr>
        <w:pStyle w:val="Normal"/>
        <w:spacing w:before="0" w:after="0"/>
        <w:ind w:left="720" w:hanging="0"/>
        <w:jc w:val="both"/>
        <w:rPr>
          <w:rFonts w:ascii="Arial" w:hAnsi="Arial" w:eastAsia="Arial Unicode MS" w:cs="Arial"/>
          <w:kern w:val="2"/>
          <w:sz w:val="24"/>
          <w:szCs w:val="24"/>
        </w:rPr>
      </w:pPr>
      <w:r>
        <w:rPr>
          <w:rFonts w:eastAsia="Arial Unicode MS" w:cs="Arial" w:ascii="Arial" w:hAnsi="Arial"/>
          <w:kern w:val="2"/>
          <w:sz w:val="24"/>
          <w:szCs w:val="24"/>
        </w:rPr>
        <w:t>vrijednosti građanskog odgoja</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osviještenost potrebe odgojitelja i stručnih suradnika za cjeloživotno učenje i profesionalni rast</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prepoznatljivost našeg vrtića kao primjera dobre prakse</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 xml:space="preserve">prepoznatljivost ustanove kao otvorene, suradljive i konstruktivne </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primjena HACCP sustava</w:t>
      </w:r>
    </w:p>
    <w:p>
      <w:pPr>
        <w:pStyle w:val="Normal"/>
        <w:numPr>
          <w:ilvl w:val="0"/>
          <w:numId w:val="11"/>
        </w:numPr>
        <w:suppressAutoHyphens w:val="false"/>
        <w:spacing w:lineRule="auto" w:line="259" w:before="0" w:after="0"/>
        <w:jc w:val="both"/>
        <w:textAlignment w:val="auto"/>
        <w:rPr>
          <w:rFonts w:ascii="Arial" w:hAnsi="Arial" w:eastAsia="Arial Unicode MS" w:cs="Arial"/>
          <w:kern w:val="2"/>
          <w:sz w:val="24"/>
          <w:szCs w:val="24"/>
        </w:rPr>
      </w:pPr>
      <w:r>
        <w:rPr>
          <w:rFonts w:eastAsia="Arial Unicode MS" w:cs="Arial" w:ascii="Arial" w:hAnsi="Arial"/>
          <w:kern w:val="2"/>
          <w:sz w:val="24"/>
          <w:szCs w:val="24"/>
        </w:rPr>
        <w:t>pozitivni inspekcijski nalazi</w:t>
      </w:r>
    </w:p>
    <w:p>
      <w:pPr>
        <w:pStyle w:val="Normal"/>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t xml:space="preserve">Ustanovu čini pet Podcentara predškolskog odgoja: </w:t>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36"/>
        </w:numPr>
        <w:suppressAutoHyphens w:val="false"/>
        <w:spacing w:lineRule="auto" w:line="259"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t xml:space="preserve">Galeb  </w:t>
        <w:tab/>
        <w:t>- tri jasličke i pet vrtićkih odgojno-obrazovnih skupina</w:t>
      </w:r>
    </w:p>
    <w:p>
      <w:pPr>
        <w:pStyle w:val="Normal"/>
        <w:numPr>
          <w:ilvl w:val="0"/>
          <w:numId w:val="36"/>
        </w:numPr>
        <w:suppressAutoHyphens w:val="false"/>
        <w:spacing w:lineRule="auto" w:line="259"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t xml:space="preserve">Morčić </w:t>
        <w:tab/>
        <w:t>- tri jasličke i sedam vrtićkih odgojno-obrazovnih skupina</w:t>
      </w:r>
    </w:p>
    <w:p>
      <w:pPr>
        <w:pStyle w:val="Normal"/>
        <w:numPr>
          <w:ilvl w:val="0"/>
          <w:numId w:val="36"/>
        </w:numPr>
        <w:suppressAutoHyphens w:val="false"/>
        <w:spacing w:lineRule="auto" w:line="259"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t xml:space="preserve">Pčelice </w:t>
        <w:tab/>
        <w:t>- dvije vrtićke odgojno-obrazovne skupine</w:t>
      </w:r>
    </w:p>
    <w:p>
      <w:pPr>
        <w:pStyle w:val="Normal"/>
        <w:numPr>
          <w:ilvl w:val="0"/>
          <w:numId w:val="36"/>
        </w:numPr>
        <w:suppressAutoHyphens w:val="false"/>
        <w:spacing w:lineRule="auto" w:line="259"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t xml:space="preserve">Veseljko  </w:t>
        <w:tab/>
        <w:t>- dvije jasličke, tri vrtićke i jedna odgojno-obrazovna skupina</w:t>
      </w:r>
    </w:p>
    <w:p>
      <w:pPr>
        <w:pStyle w:val="Normal"/>
        <w:spacing w:before="0" w:after="0"/>
        <w:ind w:left="1428" w:hanging="0"/>
        <w:jc w:val="both"/>
        <w:rPr>
          <w:rFonts w:ascii="Arial" w:hAnsi="Arial" w:eastAsia="Times New Roman" w:cs="Arial"/>
          <w:kern w:val="2"/>
          <w:sz w:val="24"/>
          <w:szCs w:val="24"/>
        </w:rPr>
      </w:pPr>
      <w:r>
        <w:rPr>
          <w:rFonts w:eastAsia="Times New Roman" w:cs="Arial" w:ascii="Arial" w:hAnsi="Arial"/>
          <w:kern w:val="2"/>
          <w:sz w:val="24"/>
          <w:szCs w:val="24"/>
        </w:rPr>
        <w:t xml:space="preserve">      </w:t>
      </w:r>
      <w:r>
        <w:rPr>
          <w:rFonts w:eastAsia="Times New Roman" w:cs="Arial" w:ascii="Arial" w:hAnsi="Arial"/>
          <w:kern w:val="2"/>
          <w:sz w:val="24"/>
          <w:szCs w:val="24"/>
        </w:rPr>
        <w:tab/>
        <w:t xml:space="preserve">  za djecu s intelektualnim teškoćama</w:t>
      </w:r>
    </w:p>
    <w:p>
      <w:pPr>
        <w:pStyle w:val="Normal"/>
        <w:numPr>
          <w:ilvl w:val="0"/>
          <w:numId w:val="36"/>
        </w:numPr>
        <w:suppressAutoHyphens w:val="false"/>
        <w:spacing w:lineRule="auto" w:line="259"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t xml:space="preserve">Vežica </w:t>
        <w:tab/>
        <w:t>- jedna jaslička i četiri vrtićke odgojno-obrazovne skupine.</w:t>
      </w:r>
    </w:p>
    <w:p>
      <w:pPr>
        <w:pStyle w:val="Normal"/>
        <w:suppressAutoHyphens w:val="false"/>
        <w:spacing w:lineRule="auto" w:line="259"/>
        <w:jc w:val="both"/>
        <w:textAlignment w:val="auto"/>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suppressAutoHyphens w:val="false"/>
        <w:spacing w:lineRule="auto" w:line="259"/>
        <w:jc w:val="both"/>
        <w:textAlignment w:val="auto"/>
        <w:rPr>
          <w:rFonts w:ascii="Arial" w:hAnsi="Arial" w:eastAsia="Times New Roman" w:cs="Arial"/>
          <w:sz w:val="24"/>
          <w:szCs w:val="24"/>
          <w:lang w:eastAsia="en-US"/>
        </w:rPr>
      </w:pPr>
      <w:r>
        <w:rPr>
          <w:rFonts w:eastAsia="Times New Roman" w:cs="Arial" w:ascii="Arial" w:hAnsi="Arial"/>
          <w:sz w:val="24"/>
          <w:szCs w:val="24"/>
          <w:lang w:eastAsia="en-US"/>
        </w:rPr>
        <w:t>Sjedište Ustanove je u Podcentru predškolskog odgoja Morčić, Braće Stipčić 32, Rijeka.</w:t>
      </w:r>
    </w:p>
    <w:p>
      <w:pPr>
        <w:pStyle w:val="Normal"/>
        <w:keepNext w:val="true"/>
        <w:keepLines/>
        <w:numPr>
          <w:ilvl w:val="1"/>
          <w:numId w:val="13"/>
        </w:numPr>
        <w:suppressAutoHyphens w:val="false"/>
        <w:spacing w:lineRule="auto" w:line="259" w:before="120" w:after="160"/>
        <w:ind w:left="993" w:hanging="636"/>
        <w:textAlignment w:val="auto"/>
        <w:outlineLvl w:val="1"/>
        <w:rPr>
          <w:color w:val="FF0000"/>
        </w:rPr>
      </w:pPr>
      <w:bookmarkStart w:id="5" w:name="_Toc106964283"/>
      <w:r>
        <w:rPr>
          <w:rFonts w:eastAsia="Times New Roman" w:cs="Arial" w:ascii="Arial" w:hAnsi="Arial"/>
          <w:b/>
          <w:i/>
        </w:rPr>
        <w:t>Broj odgojno-obrazovnih skupina i broj djece po</w:t>
      </w:r>
      <w:bookmarkEnd w:id="5"/>
      <w:r>
        <w:rPr>
          <w:rFonts w:eastAsia="Times New Roman" w:cs="Arial" w:ascii="Arial" w:hAnsi="Arial"/>
          <w:b/>
          <w:i/>
        </w:rPr>
        <w:t xml:space="preserve"> podcentrima predškolskog odgoja</w:t>
      </w:r>
    </w:p>
    <w:p>
      <w:pPr>
        <w:pStyle w:val="Normal"/>
        <w:keepNext w:val="true"/>
        <w:keepLines/>
        <w:numPr>
          <w:ilvl w:val="0"/>
          <w:numId w:val="0"/>
        </w:numPr>
        <w:spacing w:before="120" w:after="160"/>
        <w:ind w:left="993" w:hanging="0"/>
        <w:outlineLvl w:val="1"/>
        <w:rPr>
          <w:color w:val="FF0000"/>
        </w:rPr>
      </w:pPr>
      <w:r>
        <w:rPr>
          <w:color w:val="FF0000"/>
        </w:rPr>
      </w:r>
    </w:p>
    <w:tbl>
      <w:tblPr>
        <w:tblW w:w="8965"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2408"/>
        <w:gridCol w:w="1278"/>
        <w:gridCol w:w="850"/>
        <w:gridCol w:w="1417"/>
        <w:gridCol w:w="851"/>
        <w:gridCol w:w="1279"/>
        <w:gridCol w:w="881"/>
      </w:tblGrid>
      <w:tr>
        <w:trPr/>
        <w:tc>
          <w:tcPr>
            <w:tcW w:w="2408" w:type="dxa"/>
            <w:vMerge w:val="restart"/>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Dječji vrtić Sušak</w:t>
            </w:r>
          </w:p>
          <w:p>
            <w:pPr>
              <w:pStyle w:val="Normal"/>
              <w:widowControl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128" w:type="dxa"/>
            <w:gridSpan w:val="2"/>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JASLICE</w:t>
            </w:r>
          </w:p>
        </w:tc>
        <w:tc>
          <w:tcPr>
            <w:tcW w:w="2268" w:type="dxa"/>
            <w:gridSpan w:val="2"/>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VRTIĆ</w:t>
            </w:r>
          </w:p>
        </w:tc>
        <w:tc>
          <w:tcPr>
            <w:tcW w:w="2160" w:type="dxa"/>
            <w:gridSpan w:val="2"/>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Ukupno</w:t>
            </w:r>
          </w:p>
        </w:tc>
      </w:tr>
      <w:tr>
        <w:trPr/>
        <w:tc>
          <w:tcPr>
            <w:tcW w:w="2408" w:type="dxa"/>
            <w:vMerge w:val="continue"/>
            <w:tcBorders>
              <w:top w:val="single" w:sz="4" w:space="0" w:color="000000"/>
              <w:left w:val="single" w:sz="4" w:space="0" w:color="000000"/>
              <w:bottom w:val="single" w:sz="4" w:space="0" w:color="000000"/>
              <w:right w:val="single" w:sz="4" w:space="0" w:color="000000"/>
            </w:tcBorders>
            <w:shd w:color="auto" w:fill="C9C9C9" w:themeFill="accent3" w:themeFillTint="99" w:val="clear"/>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1278"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Odgojno-obrazovne skupine</w:t>
            </w:r>
          </w:p>
        </w:tc>
        <w:tc>
          <w:tcPr>
            <w:tcW w:w="850"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Broj djece</w:t>
            </w:r>
          </w:p>
        </w:tc>
        <w:tc>
          <w:tcPr>
            <w:tcW w:w="1417"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Odgojno-obrazovne skupine</w:t>
            </w:r>
          </w:p>
        </w:tc>
        <w:tc>
          <w:tcPr>
            <w:tcW w:w="851"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Broj</w:t>
            </w:r>
          </w:p>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djece</w:t>
            </w:r>
          </w:p>
        </w:tc>
        <w:tc>
          <w:tcPr>
            <w:tcW w:w="1279"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Odgojno-obrazovne skupine</w:t>
            </w:r>
          </w:p>
        </w:tc>
        <w:tc>
          <w:tcPr>
            <w:tcW w:w="881" w:type="dxa"/>
            <w:tcBorders>
              <w:top w:val="single" w:sz="4" w:space="0" w:color="000000"/>
              <w:left w:val="single" w:sz="4" w:space="0" w:color="000000"/>
              <w:bottom w:val="single" w:sz="4" w:space="0" w:color="000000"/>
              <w:right w:val="single" w:sz="4" w:space="0" w:color="000000"/>
            </w:tcBorders>
            <w:shd w:color="auto" w:fill="C9C9C9" w:themeFill="accent3" w:themeFillTint="99" w:val="cle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Broj djece</w:t>
            </w:r>
          </w:p>
        </w:tc>
      </w:tr>
      <w:tr>
        <w:trPr/>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t>PPO Morčić</w:t>
            </w:r>
          </w:p>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Braće Stipčić 32</w:t>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0"/>
                <w:szCs w:val="20"/>
                <w:lang w:eastAsia="en-US"/>
              </w:rPr>
              <w:t>sjedište Ustanove</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178</w:t>
            </w:r>
          </w:p>
        </w:tc>
      </w:tr>
      <w:tr>
        <w:trPr/>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t>PPO Galeb</w:t>
            </w:r>
          </w:p>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Kvaternikova 60</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41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99</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8</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140</w:t>
            </w:r>
          </w:p>
        </w:tc>
      </w:tr>
      <w:tr>
        <w:trPr/>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t>PPO Pčelice</w:t>
            </w:r>
          </w:p>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Slavka Krautzeka 84</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28</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28</w:t>
            </w:r>
          </w:p>
        </w:tc>
      </w:tr>
      <w:tr>
        <w:trPr/>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t>PPO Veseljko</w:t>
            </w:r>
          </w:p>
          <w:p>
            <w:pPr>
              <w:pStyle w:val="Normal"/>
              <w:widowControl w:val="false"/>
              <w:spacing w:lineRule="auto" w:line="252" w:before="0" w:after="0"/>
              <w:rPr>
                <w:rFonts w:ascii="Arial" w:hAnsi="Arial" w:eastAsia="Times New Roman" w:cs="Arial"/>
                <w:sz w:val="20"/>
                <w:szCs w:val="20"/>
                <w:lang w:eastAsia="en-US"/>
              </w:rPr>
            </w:pPr>
            <w:r>
              <w:rPr>
                <w:rFonts w:eastAsia="Times New Roman" w:cs="Arial" w:ascii="Arial" w:hAnsi="Arial"/>
                <w:sz w:val="20"/>
                <w:szCs w:val="20"/>
                <w:lang w:eastAsia="en-US"/>
              </w:rPr>
              <w:t>Janka Polić Kamova 58</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53</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6</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75</w:t>
            </w:r>
          </w:p>
        </w:tc>
      </w:tr>
      <w:tr>
        <w:trPr/>
        <w:tc>
          <w:tcPr>
            <w:tcW w:w="2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t>PPO Vežica</w:t>
            </w:r>
          </w:p>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Kvaternikova 37</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75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w:t>
            </w:r>
          </w:p>
        </w:tc>
        <w:tc>
          <w:tcPr>
            <w:tcW w:w="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83</w:t>
            </w:r>
          </w:p>
        </w:tc>
      </w:tr>
      <w:tr>
        <w:trPr>
          <w:trHeight w:val="423" w:hRule="atLeast"/>
        </w:trPr>
        <w:tc>
          <w:tcPr>
            <w:tcW w:w="240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bCs/>
                <w:lang w:eastAsia="en-US"/>
              </w:rPr>
            </w:pPr>
            <w:r>
              <w:rPr>
                <w:rFonts w:eastAsia="Times New Roman" w:cs="Arial" w:ascii="Arial" w:hAnsi="Arial"/>
                <w:bCs/>
                <w:lang w:eastAsia="en-US"/>
              </w:rPr>
              <w:t>UKUPNO</w:t>
            </w:r>
          </w:p>
        </w:tc>
        <w:tc>
          <w:tcPr>
            <w:tcW w:w="127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9</w:t>
            </w:r>
          </w:p>
        </w:tc>
        <w:tc>
          <w:tcPr>
            <w:tcW w:w="850"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109</w:t>
            </w:r>
          </w:p>
        </w:tc>
        <w:tc>
          <w:tcPr>
            <w:tcW w:w="1417"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22</w:t>
            </w:r>
          </w:p>
        </w:tc>
        <w:tc>
          <w:tcPr>
            <w:tcW w:w="85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395</w:t>
            </w:r>
          </w:p>
        </w:tc>
        <w:tc>
          <w:tcPr>
            <w:tcW w:w="1279"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31</w:t>
            </w:r>
          </w:p>
        </w:tc>
        <w:tc>
          <w:tcPr>
            <w:tcW w:w="88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504</w:t>
            </w:r>
          </w:p>
        </w:tc>
      </w:tr>
    </w:tbl>
    <w:p>
      <w:pPr>
        <w:pStyle w:val="Normal"/>
        <w:suppressAutoHyphens w:val="false"/>
        <w:spacing w:lineRule="auto" w:line="259"/>
        <w:textAlignment w:val="auto"/>
        <w:rPr>
          <w:rFonts w:ascii="Arial" w:hAnsi="Arial" w:eastAsia="Times New Roman" w:cs="Arial"/>
          <w:i/>
          <w:i/>
          <w:color w:val="FF0000"/>
          <w:sz w:val="24"/>
          <w:szCs w:val="24"/>
        </w:rPr>
      </w:pPr>
      <w:r>
        <w:rPr>
          <w:rFonts w:eastAsia="Times New Roman" w:cs="Arial" w:ascii="Arial" w:hAnsi="Arial"/>
          <w:i/>
          <w:color w:val="FF0000"/>
          <w:sz w:val="24"/>
          <w:szCs w:val="24"/>
        </w:rPr>
      </w:r>
    </w:p>
    <w:p>
      <w:pPr>
        <w:pStyle w:val="Normal"/>
        <w:keepNext w:val="true"/>
        <w:keepLines/>
        <w:numPr>
          <w:ilvl w:val="1"/>
          <w:numId w:val="13"/>
        </w:numPr>
        <w:suppressAutoHyphens w:val="false"/>
        <w:spacing w:lineRule="auto" w:line="259" w:before="120" w:after="160"/>
        <w:ind w:left="993" w:hanging="636"/>
        <w:textAlignment w:val="auto"/>
        <w:outlineLvl w:val="1"/>
        <w:rPr>
          <w:rFonts w:ascii="Arial" w:hAnsi="Arial" w:eastAsia="Times New Roman"/>
          <w:b/>
          <w:i/>
          <w:i/>
        </w:rPr>
      </w:pPr>
      <w:bookmarkStart w:id="6" w:name="_Toc106964284"/>
      <w:r>
        <w:rPr>
          <w:rFonts w:eastAsia="Times New Roman" w:ascii="Arial" w:hAnsi="Arial"/>
          <w:b/>
          <w:i/>
        </w:rPr>
        <w:t>Programi i upisana djeca po vrsti programa</w:t>
      </w:r>
      <w:bookmarkEnd w:id="6"/>
    </w:p>
    <w:p>
      <w:pPr>
        <w:pStyle w:val="Normal"/>
        <w:spacing w:before="0" w:after="0"/>
        <w:jc w:val="both"/>
        <w:rPr>
          <w:rFonts w:ascii="Arial" w:hAnsi="Arial" w:eastAsia="Times New Roman" w:cs="Arial"/>
          <w:bCs/>
          <w:sz w:val="24"/>
          <w:szCs w:val="24"/>
        </w:rPr>
      </w:pPr>
      <w:r>
        <w:rPr>
          <w:rFonts w:eastAsia="Times New Roman" w:cs="Arial" w:ascii="Arial" w:hAnsi="Arial"/>
          <w:bCs/>
          <w:sz w:val="24"/>
          <w:szCs w:val="24"/>
        </w:rPr>
        <w:t>Tijekom pedagoške 2022./23. godine u Dječjem vrtiću Sušak provodili su se slijedeći programi:</w:t>
      </w:r>
    </w:p>
    <w:p>
      <w:pPr>
        <w:pStyle w:val="Normal"/>
        <w:numPr>
          <w:ilvl w:val="0"/>
          <w:numId w:val="42"/>
        </w:numPr>
        <w:suppressAutoHyphens w:val="false"/>
        <w:spacing w:lineRule="auto" w:line="259" w:before="0" w:after="0"/>
        <w:jc w:val="both"/>
        <w:textAlignment w:val="auto"/>
        <w:rPr>
          <w:rFonts w:ascii="Arial" w:hAnsi="Arial" w:eastAsia="Times New Roman" w:cs="Arial"/>
          <w:bCs/>
          <w:kern w:val="2"/>
          <w:sz w:val="24"/>
          <w:szCs w:val="24"/>
        </w:rPr>
      </w:pPr>
      <w:r>
        <w:rPr>
          <w:rFonts w:eastAsia="Times New Roman" w:cs="Arial" w:ascii="Arial" w:hAnsi="Arial"/>
          <w:bCs/>
          <w:kern w:val="2"/>
          <w:sz w:val="24"/>
          <w:szCs w:val="24"/>
        </w:rPr>
        <w:t>Redoviti 10 satni program odgojno-obrazovnog rada za djecu rane i predškolske dobi</w:t>
      </w:r>
    </w:p>
    <w:p>
      <w:pPr>
        <w:pStyle w:val="Normal"/>
        <w:numPr>
          <w:ilvl w:val="0"/>
          <w:numId w:val="43"/>
        </w:numPr>
        <w:suppressAutoHyphens w:val="false"/>
        <w:spacing w:lineRule="auto" w:line="259" w:before="0" w:after="0"/>
        <w:jc w:val="both"/>
        <w:textAlignment w:val="auto"/>
        <w:rPr>
          <w:rFonts w:ascii="Arial" w:hAnsi="Arial" w:eastAsia="Times New Roman" w:cs="Arial"/>
          <w:bCs/>
          <w:kern w:val="2"/>
          <w:sz w:val="24"/>
          <w:szCs w:val="24"/>
        </w:rPr>
      </w:pPr>
      <w:r>
        <w:rPr>
          <w:rFonts w:eastAsia="Times New Roman" w:cs="Arial" w:ascii="Arial" w:hAnsi="Arial"/>
          <w:bCs/>
          <w:kern w:val="2"/>
          <w:sz w:val="24"/>
          <w:szCs w:val="24"/>
        </w:rPr>
        <w:t>Kraći sportski program „Igrom do sporta“ za djecu predškolske dobi (integriran u redoviti program)</w:t>
      </w:r>
    </w:p>
    <w:p>
      <w:pPr>
        <w:pStyle w:val="Normal"/>
        <w:numPr>
          <w:ilvl w:val="0"/>
          <w:numId w:val="44"/>
        </w:numPr>
        <w:suppressAutoHyphens w:val="false"/>
        <w:spacing w:lineRule="auto" w:line="259" w:before="0" w:after="0"/>
        <w:jc w:val="both"/>
        <w:textAlignment w:val="auto"/>
        <w:rPr>
          <w:rFonts w:ascii="Arial" w:hAnsi="Arial" w:eastAsia="Times New Roman" w:cs="Arial"/>
          <w:bCs/>
          <w:kern w:val="2"/>
          <w:sz w:val="24"/>
          <w:szCs w:val="24"/>
        </w:rPr>
      </w:pPr>
      <w:r>
        <w:rPr>
          <w:rFonts w:eastAsia="Times New Roman" w:cs="Arial" w:ascii="Arial" w:hAnsi="Arial"/>
          <w:bCs/>
          <w:kern w:val="2"/>
          <w:sz w:val="24"/>
          <w:szCs w:val="24"/>
        </w:rPr>
        <w:t>Program ranog učenja talijanskog jezika  za djecu predškolske dobi</w:t>
      </w:r>
    </w:p>
    <w:p>
      <w:pPr>
        <w:pStyle w:val="Normal"/>
        <w:numPr>
          <w:ilvl w:val="0"/>
          <w:numId w:val="45"/>
        </w:numPr>
        <w:suppressAutoHyphens w:val="false"/>
        <w:spacing w:lineRule="auto" w:line="259" w:before="0" w:after="0"/>
        <w:jc w:val="both"/>
        <w:textAlignment w:val="auto"/>
        <w:rPr>
          <w:rFonts w:ascii="Arial" w:hAnsi="Arial" w:eastAsia="Times New Roman" w:cs="Arial"/>
          <w:bCs/>
          <w:kern w:val="2"/>
          <w:sz w:val="24"/>
          <w:szCs w:val="24"/>
        </w:rPr>
      </w:pPr>
      <w:r>
        <w:rPr>
          <w:rFonts w:eastAsia="Times New Roman" w:cs="Arial" w:ascii="Arial" w:hAnsi="Arial"/>
          <w:bCs/>
          <w:kern w:val="2"/>
          <w:sz w:val="24"/>
          <w:szCs w:val="24"/>
        </w:rPr>
        <w:t>Kraći program ranog učenja engleskog jezika za djecu predškolske dobi (integriran u redoviti program)</w:t>
      </w:r>
    </w:p>
    <w:p>
      <w:pPr>
        <w:pStyle w:val="Normal"/>
        <w:numPr>
          <w:ilvl w:val="0"/>
          <w:numId w:val="46"/>
        </w:numPr>
        <w:suppressAutoHyphens w:val="false"/>
        <w:spacing w:lineRule="auto" w:line="259" w:before="0" w:after="0"/>
        <w:jc w:val="both"/>
        <w:textAlignment w:val="auto"/>
        <w:rPr>
          <w:rFonts w:ascii="Times New Roman" w:hAnsi="Times New Roman" w:eastAsia="Arial Unicode MS" w:cs="Mangal"/>
          <w:kern w:val="2"/>
          <w:sz w:val="24"/>
          <w:szCs w:val="24"/>
        </w:rPr>
      </w:pPr>
      <w:r>
        <w:rPr>
          <w:rFonts w:eastAsia="Times New Roman" w:cs="Arial" w:ascii="Arial" w:hAnsi="Arial"/>
          <w:bCs/>
          <w:kern w:val="2"/>
          <w:sz w:val="24"/>
          <w:szCs w:val="24"/>
        </w:rPr>
        <w:t>Posebni program odgojno-obrazovnog rada za djecu s intelektualnim teškoćama</w:t>
      </w:r>
    </w:p>
    <w:p>
      <w:pPr>
        <w:pStyle w:val="Normal"/>
        <w:numPr>
          <w:ilvl w:val="0"/>
          <w:numId w:val="47"/>
        </w:numPr>
        <w:suppressAutoHyphens w:val="false"/>
        <w:spacing w:lineRule="auto" w:line="259" w:before="0" w:after="0"/>
        <w:jc w:val="both"/>
        <w:textAlignment w:val="auto"/>
        <w:rPr>
          <w:rFonts w:ascii="Times New Roman" w:hAnsi="Times New Roman" w:eastAsia="Arial Unicode MS" w:cs="Mangal"/>
          <w:color w:val="FF0000"/>
          <w:kern w:val="2"/>
          <w:sz w:val="24"/>
          <w:szCs w:val="24"/>
        </w:rPr>
      </w:pPr>
      <w:r>
        <w:rPr>
          <w:rFonts w:eastAsia="Times New Roman" w:cs="Arial" w:ascii="Arial" w:hAnsi="Arial"/>
          <w:bCs/>
          <w:kern w:val="2"/>
          <w:sz w:val="24"/>
          <w:szCs w:val="24"/>
        </w:rPr>
        <w:t>Program Predškole</w:t>
      </w:r>
    </w:p>
    <w:tbl>
      <w:tblPr>
        <w:tblW w:w="8534" w:type="dxa"/>
        <w:jc w:val="left"/>
        <w:tblInd w:w="531" w:type="dxa"/>
        <w:tblLayout w:type="fixed"/>
        <w:tblCellMar>
          <w:top w:w="0" w:type="dxa"/>
          <w:left w:w="108" w:type="dxa"/>
          <w:bottom w:w="0" w:type="dxa"/>
          <w:right w:w="108" w:type="dxa"/>
        </w:tblCellMar>
        <w:tblLook w:firstRow="1" w:noVBand="1" w:lastRow="0" w:firstColumn="1" w:lastColumn="0" w:noHBand="0" w:val="04a0"/>
      </w:tblPr>
      <w:tblGrid>
        <w:gridCol w:w="5244"/>
        <w:gridCol w:w="1986"/>
        <w:gridCol w:w="1304"/>
      </w:tblGrid>
      <w:tr>
        <w:trPr>
          <w:trHeight w:val="442" w:hRule="atLeast"/>
        </w:trPr>
        <w:tc>
          <w:tcPr>
            <w:tcW w:w="5244" w:type="dxa"/>
            <w:tcBorders>
              <w:top w:val="single" w:sz="4" w:space="0" w:color="000000"/>
              <w:left w:val="single" w:sz="4" w:space="0" w:color="000000"/>
              <w:bottom w:val="single" w:sz="4" w:space="0" w:color="000000"/>
            </w:tcBorders>
            <w:shd w:color="auto" w:fill="E7E6E6" w:themeFill="background2" w:val="clear"/>
            <w:vAlign w:val="center"/>
          </w:tcPr>
          <w:p>
            <w:pPr>
              <w:pStyle w:val="Normal"/>
              <w:widowControl w:val="false"/>
              <w:snapToGrid w:val="false"/>
              <w:spacing w:before="0" w:after="0"/>
              <w:rPr>
                <w:rFonts w:ascii="Arial" w:hAnsi="Arial" w:cs="Arial"/>
                <w:bCs/>
                <w:lang w:eastAsia="en-US"/>
              </w:rPr>
            </w:pPr>
            <w:r>
              <w:rPr>
                <w:rFonts w:cs="Arial" w:ascii="Arial" w:hAnsi="Arial"/>
                <w:bCs/>
                <w:lang w:eastAsia="en-US"/>
              </w:rPr>
              <w:t>Programi</w:t>
            </w:r>
          </w:p>
        </w:tc>
        <w:tc>
          <w:tcPr>
            <w:tcW w:w="1986" w:type="dxa"/>
            <w:tcBorders>
              <w:top w:val="single" w:sz="4" w:space="0" w:color="000000"/>
              <w:left w:val="single" w:sz="4" w:space="0" w:color="000000"/>
              <w:bottom w:val="single" w:sz="4" w:space="0" w:color="000000"/>
            </w:tcBorders>
            <w:shd w:color="auto" w:fill="E7E6E6" w:themeFill="background2" w:val="clear"/>
            <w:vAlign w:val="center"/>
          </w:tcPr>
          <w:p>
            <w:pPr>
              <w:pStyle w:val="Normal"/>
              <w:widowControl w:val="false"/>
              <w:snapToGrid w:val="false"/>
              <w:spacing w:before="0" w:after="0"/>
              <w:rPr>
                <w:rFonts w:ascii="Arial" w:hAnsi="Arial" w:cs="Arial"/>
                <w:bCs/>
                <w:lang w:eastAsia="en-US"/>
              </w:rPr>
            </w:pPr>
            <w:r>
              <w:rPr>
                <w:rFonts w:cs="Arial" w:ascii="Arial" w:hAnsi="Arial"/>
                <w:bCs/>
                <w:lang w:eastAsia="en-US"/>
              </w:rPr>
              <w:t>Broj odgojno-obrazovnih skupina</w:t>
            </w:r>
          </w:p>
        </w:tc>
        <w:tc>
          <w:tcPr>
            <w:tcW w:w="1304"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before="0" w:after="0"/>
              <w:rPr>
                <w:rFonts w:ascii="Arial" w:hAnsi="Arial" w:cs="Arial"/>
                <w:bCs/>
                <w:lang w:eastAsia="en-US"/>
              </w:rPr>
            </w:pPr>
            <w:r>
              <w:rPr>
                <w:rFonts w:cs="Arial" w:ascii="Arial" w:hAnsi="Arial"/>
                <w:bCs/>
                <w:lang w:eastAsia="en-US"/>
              </w:rPr>
              <w:t>Broj djece</w:t>
            </w:r>
          </w:p>
        </w:tc>
      </w:tr>
      <w:tr>
        <w:trPr>
          <w:trHeight w:val="436" w:hRule="atLeast"/>
        </w:trPr>
        <w:tc>
          <w:tcPr>
            <w:tcW w:w="5244" w:type="dxa"/>
            <w:tcBorders>
              <w:left w:val="single" w:sz="4" w:space="0" w:color="000000"/>
              <w:bottom w:val="single" w:sz="4" w:space="0" w:color="000000"/>
            </w:tcBorders>
            <w:vAlign w:val="center"/>
          </w:tcPr>
          <w:p>
            <w:pPr>
              <w:pStyle w:val="Normal"/>
              <w:widowControl w:val="false"/>
              <w:snapToGrid w:val="false"/>
              <w:spacing w:before="0" w:after="0"/>
              <w:rPr>
                <w:rFonts w:ascii="Arial" w:hAnsi="Arial" w:cs="Arial"/>
                <w:bCs/>
                <w:lang w:eastAsia="en-US"/>
              </w:rPr>
            </w:pPr>
            <w:r>
              <w:rPr>
                <w:rFonts w:cs="Arial" w:ascii="Arial" w:hAnsi="Arial"/>
                <w:bCs/>
                <w:lang w:eastAsia="en-US"/>
              </w:rPr>
              <w:t>Redoviti program – jasličke skupine</w:t>
            </w:r>
          </w:p>
        </w:tc>
        <w:tc>
          <w:tcPr>
            <w:tcW w:w="1986" w:type="dxa"/>
            <w:tcBorders>
              <w:left w:val="single" w:sz="4" w:space="0" w:color="000000"/>
              <w:bottom w:val="single" w:sz="4" w:space="0" w:color="000000"/>
            </w:tcBorders>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9</w:t>
            </w:r>
          </w:p>
        </w:tc>
        <w:tc>
          <w:tcPr>
            <w:tcW w:w="1304"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109</w:t>
            </w:r>
          </w:p>
        </w:tc>
      </w:tr>
      <w:tr>
        <w:trPr>
          <w:trHeight w:val="550" w:hRule="atLeast"/>
        </w:trPr>
        <w:tc>
          <w:tcPr>
            <w:tcW w:w="5244" w:type="dxa"/>
            <w:tcBorders>
              <w:left w:val="single" w:sz="4" w:space="0" w:color="000000"/>
              <w:bottom w:val="single" w:sz="4" w:space="0" w:color="000000"/>
            </w:tcBorders>
            <w:vAlign w:val="center"/>
          </w:tcPr>
          <w:p>
            <w:pPr>
              <w:pStyle w:val="Normal"/>
              <w:widowControl w:val="false"/>
              <w:snapToGrid w:val="false"/>
              <w:spacing w:before="0" w:after="0"/>
              <w:rPr>
                <w:rFonts w:ascii="Arial" w:hAnsi="Arial" w:cs="Arial"/>
                <w:bCs/>
                <w:lang w:eastAsia="en-US"/>
              </w:rPr>
            </w:pPr>
            <w:r>
              <w:rPr>
                <w:rFonts w:cs="Arial" w:ascii="Arial" w:hAnsi="Arial"/>
                <w:bCs/>
                <w:lang w:eastAsia="en-US"/>
              </w:rPr>
              <w:t>Redoviti program – vrtićke skupine</w:t>
            </w:r>
          </w:p>
        </w:tc>
        <w:tc>
          <w:tcPr>
            <w:tcW w:w="1986" w:type="dxa"/>
            <w:tcBorders>
              <w:left w:val="single" w:sz="4" w:space="0" w:color="000000"/>
              <w:bottom w:val="single" w:sz="4" w:space="0" w:color="000000"/>
            </w:tcBorders>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14</w:t>
            </w:r>
          </w:p>
        </w:tc>
        <w:tc>
          <w:tcPr>
            <w:tcW w:w="1304" w:type="dxa"/>
            <w:tcBorders>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253</w:t>
            </w:r>
          </w:p>
        </w:tc>
      </w:tr>
      <w:tr>
        <w:trPr>
          <w:trHeight w:val="422" w:hRule="atLeast"/>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lang w:eastAsia="en-US"/>
              </w:rPr>
            </w:pPr>
            <w:r>
              <w:rPr>
                <w:rFonts w:cs="Arial" w:ascii="Arial" w:hAnsi="Arial"/>
                <w:bCs/>
                <w:lang w:eastAsia="en-US"/>
              </w:rPr>
              <w:t>Program ranog učenja talijanskog jezika  za djecu predškolske dobi</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Arial" w:hAnsi="Arial" w:cs="Arial"/>
                <w:bCs/>
                <w:lang w:eastAsia="en-US"/>
              </w:rPr>
            </w:pPr>
            <w:r>
              <w:rPr>
                <w:rFonts w:cs="Arial" w:ascii="Arial" w:hAnsi="Arial"/>
                <w:bCs/>
                <w:lang w:eastAsia="en-US"/>
              </w:rPr>
              <w:t>1</w:t>
            </w:r>
          </w:p>
        </w:tc>
        <w:tc>
          <w:tcPr>
            <w:tcW w:w="13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jc w:val="center"/>
              <w:rPr>
                <w:rFonts w:ascii="Arial" w:hAnsi="Arial" w:cs="Arial"/>
                <w:bCs/>
                <w:lang w:eastAsia="en-US"/>
              </w:rPr>
            </w:pPr>
            <w:r>
              <w:rPr>
                <w:rFonts w:cs="Arial" w:ascii="Arial" w:hAnsi="Arial"/>
                <w:bCs/>
                <w:lang w:eastAsia="en-US"/>
              </w:rPr>
              <w:t>20</w:t>
            </w:r>
          </w:p>
        </w:tc>
      </w:tr>
      <w:tr>
        <w:trPr>
          <w:trHeight w:val="709" w:hRule="atLeast"/>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Arial" w:hAnsi="Arial" w:cs="Arial"/>
                <w:bCs/>
                <w:lang w:eastAsia="en-US"/>
              </w:rPr>
            </w:pPr>
            <w:r>
              <w:rPr>
                <w:rFonts w:cs="Arial" w:ascii="Arial" w:hAnsi="Arial"/>
                <w:bCs/>
                <w:lang w:eastAsia="en-US"/>
              </w:rPr>
              <w:t>Kraći program ranog učenja engleskog jezika za djecu predškolske dobi (integriran u redoviti program)</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3</w:t>
            </w:r>
          </w:p>
        </w:tc>
        <w:tc>
          <w:tcPr>
            <w:tcW w:w="13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59</w:t>
            </w:r>
          </w:p>
        </w:tc>
      </w:tr>
      <w:tr>
        <w:trPr>
          <w:trHeight w:val="586" w:hRule="atLeast"/>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both"/>
              <w:rPr>
                <w:rFonts w:ascii="Arial" w:hAnsi="Arial" w:cs="Arial"/>
                <w:bCs/>
                <w:lang w:eastAsia="en-US"/>
              </w:rPr>
            </w:pPr>
            <w:r>
              <w:rPr>
                <w:rFonts w:cs="Arial" w:ascii="Arial" w:hAnsi="Arial"/>
                <w:bCs/>
                <w:lang w:eastAsia="en-US"/>
              </w:rPr>
              <w:t>Kraći sportski program „Igrom do sporta“ za djecu predškolske dobi (integriran u redoviti program)</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3</w:t>
            </w:r>
          </w:p>
        </w:tc>
        <w:tc>
          <w:tcPr>
            <w:tcW w:w="13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0"/>
              <w:jc w:val="center"/>
              <w:rPr>
                <w:rFonts w:ascii="Arial" w:hAnsi="Arial" w:cs="Arial"/>
                <w:bCs/>
                <w:lang w:eastAsia="en-US"/>
              </w:rPr>
            </w:pPr>
            <w:r>
              <w:rPr>
                <w:rFonts w:cs="Arial" w:ascii="Arial" w:hAnsi="Arial"/>
                <w:bCs/>
                <w:lang w:eastAsia="en-US"/>
              </w:rPr>
              <w:t>58</w:t>
            </w:r>
          </w:p>
        </w:tc>
      </w:tr>
      <w:tr>
        <w:trPr>
          <w:trHeight w:val="708" w:hRule="atLeast"/>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Arial" w:hAnsi="Arial" w:cs="Arial"/>
                <w:lang w:eastAsia="en-US"/>
              </w:rPr>
            </w:pPr>
            <w:r>
              <w:rPr>
                <w:rFonts w:cs="Arial" w:ascii="Arial" w:hAnsi="Arial"/>
                <w:lang w:eastAsia="en-US"/>
              </w:rPr>
              <w:t xml:space="preserve">Posebni program odgojno-obrazovnog rada za djecu s intelektualnim teškoćama </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center"/>
              <w:rPr>
                <w:rFonts w:ascii="Arial" w:hAnsi="Arial" w:cs="Arial"/>
                <w:lang w:eastAsia="en-US"/>
              </w:rPr>
            </w:pPr>
            <w:r>
              <w:rPr>
                <w:rFonts w:cs="Arial" w:ascii="Arial" w:hAnsi="Arial"/>
                <w:lang w:eastAsia="en-US"/>
              </w:rPr>
              <w:t>1</w:t>
            </w:r>
          </w:p>
        </w:tc>
        <w:tc>
          <w:tcPr>
            <w:tcW w:w="13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0"/>
              <w:jc w:val="center"/>
              <w:rPr>
                <w:rFonts w:ascii="Arial" w:hAnsi="Arial" w:cs="Arial"/>
                <w:lang w:eastAsia="en-US"/>
              </w:rPr>
            </w:pPr>
            <w:r>
              <w:rPr>
                <w:rFonts w:cs="Arial" w:ascii="Arial" w:hAnsi="Arial"/>
                <w:lang w:eastAsia="en-US"/>
              </w:rPr>
              <w:t>5</w:t>
            </w:r>
          </w:p>
        </w:tc>
      </w:tr>
      <w:tr>
        <w:trPr>
          <w:trHeight w:val="451" w:hRule="atLeast"/>
        </w:trPr>
        <w:tc>
          <w:tcPr>
            <w:tcW w:w="5244"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numPr>
                <w:ilvl w:val="8"/>
                <w:numId w:val="48"/>
              </w:numPr>
              <w:tabs>
                <w:tab w:val="clear" w:pos="708"/>
                <w:tab w:val="left" w:pos="0" w:leader="none"/>
              </w:tabs>
              <w:suppressAutoHyphens w:val="false"/>
              <w:snapToGrid w:val="false"/>
              <w:spacing w:lineRule="auto" w:line="259" w:before="0" w:after="0"/>
              <w:textAlignment w:val="auto"/>
              <w:rPr>
                <w:rFonts w:ascii="Arial" w:hAnsi="Arial" w:cs="Arial"/>
                <w:lang w:eastAsia="en-US"/>
              </w:rPr>
            </w:pPr>
            <w:r>
              <w:rPr>
                <w:rFonts w:cs="Arial" w:ascii="Arial" w:hAnsi="Arial"/>
                <w:lang w:eastAsia="en-US"/>
              </w:rPr>
              <w:t>UKUPNO</w:t>
            </w:r>
          </w:p>
        </w:tc>
        <w:tc>
          <w:tcPr>
            <w:tcW w:w="1986"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before="0" w:after="0"/>
              <w:jc w:val="center"/>
              <w:rPr>
                <w:rFonts w:ascii="Arial" w:hAnsi="Arial" w:cs="Arial"/>
                <w:b/>
                <w:lang w:eastAsia="en-US"/>
              </w:rPr>
            </w:pPr>
            <w:r>
              <w:rPr>
                <w:rFonts w:cs="Arial" w:ascii="Arial" w:hAnsi="Arial"/>
                <w:b/>
                <w:lang w:eastAsia="en-US"/>
              </w:rPr>
              <w:t>31</w:t>
            </w:r>
          </w:p>
        </w:tc>
        <w:tc>
          <w:tcPr>
            <w:tcW w:w="1304"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before="0" w:after="0"/>
              <w:jc w:val="center"/>
              <w:rPr>
                <w:rFonts w:ascii="Arial" w:hAnsi="Arial" w:cs="Arial"/>
                <w:b/>
                <w:lang w:eastAsia="en-US"/>
              </w:rPr>
            </w:pPr>
            <w:r>
              <w:rPr>
                <w:rFonts w:cs="Arial" w:ascii="Arial" w:hAnsi="Arial"/>
                <w:b/>
                <w:lang w:eastAsia="en-US"/>
              </w:rPr>
              <w:t>504</w:t>
            </w:r>
          </w:p>
        </w:tc>
      </w:tr>
    </w:tbl>
    <w:p>
      <w:pPr>
        <w:pStyle w:val="Normal"/>
        <w:spacing w:before="0" w:after="0"/>
        <w:ind w:firstLine="708"/>
        <w:jc w:val="both"/>
        <w:rPr>
          <w:rFonts w:ascii="Arial" w:hAnsi="Arial" w:eastAsia="Times New Roman" w:cs="Arial"/>
          <w:bCs/>
          <w:sz w:val="24"/>
          <w:szCs w:val="24"/>
        </w:rPr>
      </w:pPr>
      <w:r>
        <w:rPr>
          <w:rFonts w:eastAsia="Times New Roman" w:cs="Arial" w:ascii="Arial" w:hAnsi="Arial"/>
          <w:bCs/>
          <w:sz w:val="24"/>
          <w:szCs w:val="24"/>
        </w:rPr>
      </w:r>
    </w:p>
    <w:p>
      <w:pPr>
        <w:pStyle w:val="Normal"/>
        <w:spacing w:before="0" w:after="0"/>
        <w:ind w:firstLine="708"/>
        <w:jc w:val="both"/>
        <w:rPr>
          <w:rFonts w:ascii="Arial" w:hAnsi="Arial" w:eastAsia="Times New Roman" w:cs="Arial"/>
          <w:bCs/>
          <w:sz w:val="24"/>
          <w:szCs w:val="24"/>
        </w:rPr>
      </w:pPr>
      <w:r>
        <w:rPr>
          <w:rFonts w:eastAsia="Times New Roman" w:cs="Arial" w:ascii="Arial" w:hAnsi="Arial"/>
          <w:bCs/>
          <w:sz w:val="24"/>
          <w:szCs w:val="24"/>
        </w:rPr>
        <w:t xml:space="preserve">Temeljno ishodište svih programa čini Nacionalni kurikulum za rani i predškolski odgoj i obrazovanje. Svi programi u svom središtu imaju dijete i  njegove potrebe te ih kreiramo pomno prateći interese djece, kao i interese roditelja. Posebnu pozornost posvećujemo djeci u periodu prilagodbe, početkom rujna, a i tijekom godine ako se radi o novoupisanoj djeci. Iskustvo pokazuje da prilagodbu olakšava postupni dolazak, kraći boravak djeteta uz odgojitelja i jednog roditelja u skupini. </w:t>
      </w:r>
    </w:p>
    <w:p>
      <w:pPr>
        <w:pStyle w:val="Normal"/>
        <w:spacing w:before="0" w:after="0"/>
        <w:ind w:firstLine="708"/>
        <w:jc w:val="both"/>
        <w:rPr>
          <w:rFonts w:ascii="Arial" w:hAnsi="Arial" w:eastAsia="Times New Roman" w:cs="Arial"/>
          <w:bCs/>
          <w:sz w:val="24"/>
          <w:szCs w:val="24"/>
        </w:rPr>
      </w:pPr>
      <w:r>
        <w:rPr>
          <w:rFonts w:eastAsia="Times New Roman" w:cs="Arial" w:ascii="Arial" w:hAnsi="Arial"/>
          <w:bCs/>
          <w:sz w:val="24"/>
          <w:szCs w:val="24"/>
        </w:rPr>
        <w:t xml:space="preserve">Svi programi koji se provode u Dječjem vrtiću Sušak, dobili su suglasnost za provođenje od strane Ministarstva znanosti i obrazovanja. </w:t>
      </w:r>
    </w:p>
    <w:p>
      <w:pPr>
        <w:pStyle w:val="Normal"/>
        <w:spacing w:before="0" w:after="0"/>
        <w:ind w:firstLine="708"/>
        <w:jc w:val="both"/>
        <w:rPr>
          <w:rFonts w:ascii="Arial" w:hAnsi="Arial" w:eastAsia="Times New Roman" w:cs="Arial"/>
          <w:bCs/>
          <w:sz w:val="24"/>
          <w:szCs w:val="24"/>
        </w:rPr>
      </w:pPr>
      <w:r>
        <w:rPr>
          <w:rFonts w:eastAsia="Times New Roman" w:cs="Arial" w:ascii="Arial" w:hAnsi="Arial"/>
          <w:bCs/>
          <w:sz w:val="24"/>
          <w:szCs w:val="24"/>
        </w:rPr>
      </w:r>
    </w:p>
    <w:p>
      <w:pPr>
        <w:pStyle w:val="Normal"/>
        <w:spacing w:before="0" w:after="0"/>
        <w:ind w:firstLine="426"/>
        <w:jc w:val="both"/>
        <w:rPr>
          <w:rFonts w:ascii="Arial" w:hAnsi="Arial" w:eastAsia="Times New Roman" w:cs="Arial"/>
          <w:bCs/>
          <w:color w:val="FF0000"/>
          <w:sz w:val="24"/>
          <w:szCs w:val="24"/>
        </w:rPr>
      </w:pPr>
      <w:r>
        <w:rPr>
          <w:rFonts w:eastAsia="Times New Roman" w:cs="Arial" w:ascii="Arial" w:hAnsi="Arial"/>
          <w:bCs/>
          <w:i/>
        </w:rPr>
        <w:t>1.2.1 Kraći program</w:t>
      </w:r>
      <w:r>
        <w:rPr>
          <w:rFonts w:eastAsia="Times New Roman" w:cs="Arial" w:ascii="Arial" w:hAnsi="Arial"/>
          <w:bCs/>
          <w:color w:val="FF0000"/>
          <w:sz w:val="24"/>
          <w:szCs w:val="24"/>
        </w:rPr>
        <w:t xml:space="preserve"> </w:t>
      </w:r>
    </w:p>
    <w:p>
      <w:pPr>
        <w:pStyle w:val="Normal"/>
        <w:spacing w:before="0" w:after="0"/>
        <w:jc w:val="both"/>
        <w:rPr>
          <w:rFonts w:ascii="Arial" w:hAnsi="Arial" w:eastAsia="Times New Roman" w:cs="Arial"/>
          <w:b/>
          <w:bCs/>
          <w:color w:val="FF0000"/>
          <w:sz w:val="24"/>
          <w:szCs w:val="24"/>
        </w:rPr>
      </w:pPr>
      <w:r>
        <w:rPr>
          <w:rFonts w:eastAsia="Times New Roman" w:cs="Arial" w:ascii="Arial" w:hAnsi="Arial"/>
          <w:b/>
          <w:bCs/>
          <w:color w:val="FF0000"/>
          <w:sz w:val="24"/>
          <w:szCs w:val="24"/>
        </w:rPr>
      </w:r>
    </w:p>
    <w:p>
      <w:pPr>
        <w:pStyle w:val="Normal"/>
        <w:spacing w:before="0" w:after="0"/>
        <w:ind w:firstLine="708"/>
        <w:jc w:val="both"/>
        <w:rPr>
          <w:rFonts w:ascii="Arial" w:hAnsi="Arial" w:eastAsia="Calibri" w:cs="Arial" w:eastAsiaTheme="minorHAnsi"/>
          <w:color w:val="000000"/>
          <w:sz w:val="24"/>
          <w:szCs w:val="24"/>
          <w:shd w:fill="FFFFFF" w:val="clear"/>
          <w:lang w:eastAsia="en-US"/>
        </w:rPr>
      </w:pPr>
      <w:r>
        <w:rPr>
          <w:rFonts w:eastAsia="Calibri" w:cs="Arial" w:ascii="Arial" w:hAnsi="Arial" w:eastAsiaTheme="minorHAnsi"/>
          <w:color w:val="000000"/>
          <w:sz w:val="24"/>
          <w:szCs w:val="24"/>
          <w:shd w:fill="FFFFFF" w:val="clear"/>
          <w:lang w:eastAsia="en-US"/>
        </w:rPr>
        <w:t>Program predškole organiziran je za djecu koja su u godini prije polaska u osnovnu školu – za djecu polaznike Dječjeg vrtića Sušak te za djecu koja nisu obuhvaćena redovitim programom predškolskog odgoja</w:t>
      </w:r>
      <w:r>
        <w:rPr>
          <w:rFonts w:eastAsia="Calibri" w:cs="" w:ascii="Minion Pro" w:hAnsi="Minion Pro" w:cstheme="minorBidi" w:eastAsiaTheme="minorHAnsi"/>
          <w:color w:val="000000"/>
          <w:shd w:fill="FFFFFF" w:val="clear"/>
          <w:lang w:eastAsia="en-US"/>
        </w:rPr>
        <w:t xml:space="preserve"> i </w:t>
      </w:r>
      <w:r>
        <w:rPr>
          <w:rFonts w:eastAsia="Calibri" w:cs="Arial" w:ascii="Arial" w:hAnsi="Arial" w:eastAsiaTheme="minorHAnsi"/>
          <w:color w:val="000000"/>
          <w:sz w:val="24"/>
          <w:szCs w:val="24"/>
          <w:shd w:fill="FFFFFF" w:val="clear"/>
          <w:lang w:eastAsia="en-US"/>
        </w:rPr>
        <w:t xml:space="preserve">obrazovanja. </w:t>
      </w:r>
    </w:p>
    <w:p>
      <w:pPr>
        <w:pStyle w:val="Normal"/>
        <w:spacing w:before="0" w:after="0"/>
        <w:jc w:val="both"/>
        <w:rPr>
          <w:rFonts w:ascii="Arial" w:hAnsi="Arial" w:eastAsia="Times New Roman" w:cs="Arial"/>
          <w:bCs/>
          <w:sz w:val="24"/>
          <w:szCs w:val="24"/>
        </w:rPr>
      </w:pPr>
      <w:r>
        <w:rPr>
          <w:rFonts w:eastAsia="Times New Roman" w:cs="Arial" w:ascii="Arial" w:hAnsi="Arial"/>
          <w:bCs/>
          <w:sz w:val="24"/>
          <w:szCs w:val="24"/>
        </w:rPr>
        <w:t>Ove pedagoške godine se za program predškole prijavilo 3 djece koja do sada nisu bili polaznici dječjeg vrtića. Djeca su bila integrirana u redovne odgojno-obrazovne skupine i boravila u periodu od 8:00 do 11:00 sati, u ukupnom trajanju od 250 sati.</w:t>
      </w:r>
    </w:p>
    <w:p>
      <w:pPr>
        <w:pStyle w:val="Normal"/>
        <w:keepNext w:val="true"/>
        <w:keepLines/>
        <w:numPr>
          <w:ilvl w:val="1"/>
          <w:numId w:val="13"/>
        </w:numPr>
        <w:suppressAutoHyphens w:val="false"/>
        <w:spacing w:lineRule="auto" w:line="259" w:before="120" w:after="160"/>
        <w:ind w:left="993" w:hanging="636"/>
        <w:textAlignment w:val="auto"/>
        <w:outlineLvl w:val="1"/>
        <w:rPr>
          <w:rFonts w:ascii="Arial" w:hAnsi="Arial" w:eastAsia="Times New Roman"/>
          <w:b/>
          <w:i/>
          <w:i/>
        </w:rPr>
      </w:pPr>
      <w:bookmarkStart w:id="7" w:name="_Toc106964285"/>
      <w:r>
        <w:rPr>
          <w:rFonts w:eastAsia="Times New Roman" w:ascii="Arial" w:hAnsi="Arial"/>
          <w:b/>
          <w:i/>
        </w:rPr>
        <w:t>Radna mjesta</w:t>
      </w:r>
      <w:bookmarkEnd w:id="7"/>
    </w:p>
    <w:p>
      <w:pPr>
        <w:pStyle w:val="Normal"/>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tbl>
      <w:tblPr>
        <w:tblW w:w="7517" w:type="dxa"/>
        <w:jc w:val="left"/>
        <w:tblInd w:w="558" w:type="dxa"/>
        <w:tblLayout w:type="fixed"/>
        <w:tblCellMar>
          <w:top w:w="0" w:type="dxa"/>
          <w:left w:w="108" w:type="dxa"/>
          <w:bottom w:w="0" w:type="dxa"/>
          <w:right w:w="108" w:type="dxa"/>
        </w:tblCellMar>
        <w:tblLook w:firstRow="1" w:noVBand="1" w:lastRow="0" w:firstColumn="1" w:lastColumn="0" w:noHBand="0" w:val="04a0"/>
      </w:tblPr>
      <w:tblGrid>
        <w:gridCol w:w="5391"/>
        <w:gridCol w:w="2125"/>
      </w:tblGrid>
      <w:tr>
        <w:trPr/>
        <w:tc>
          <w:tcPr>
            <w:tcW w:w="5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Popis radnih mjesta</w:t>
            </w:r>
          </w:p>
          <w:p>
            <w:pPr>
              <w:pStyle w:val="Normal"/>
              <w:widowControl w:val="false"/>
              <w:shd w:val="clear" w:color="auto" w:fill="FFFFFF"/>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52" w:before="0" w:after="0"/>
              <w:rPr>
                <w:rFonts w:ascii="Arial" w:hAnsi="Arial" w:eastAsia="Times New Roman" w:cs="Arial"/>
                <w:sz w:val="20"/>
                <w:szCs w:val="20"/>
                <w:lang w:eastAsia="en-US"/>
              </w:rPr>
            </w:pPr>
            <w:r>
              <w:rPr>
                <w:rFonts w:eastAsia="Times New Roman" w:cs="Arial" w:ascii="Arial" w:hAnsi="Arial"/>
                <w:sz w:val="20"/>
                <w:szCs w:val="20"/>
                <w:lang w:eastAsia="en-US"/>
              </w:rPr>
              <w:t>Broj izvršitelja</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Ravnatelj</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Stručni suradnik - pedagog</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Stručni suradnik - psiholog</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Stručni suradnik - edukacijski rehabilitator</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Zdravstveni voditelj</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Odgojitelj</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62</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Rehabilitator - odgojitelj</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Voditelj programa kinezioloških aktivnosti</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 (20 sati tjedno)</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Tajnik</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Voditelj financija</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Samostalni referent zaštite na radu i zaštite od požara</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 (20 sati tjedno)</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Fizioterapeut</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lang w:eastAsia="en-US"/>
              </w:rPr>
            </w:pPr>
            <w:r>
              <w:rPr>
                <w:rFonts w:eastAsia="Times New Roman" w:cs="Arial" w:ascii="Arial" w:hAnsi="Arial"/>
                <w:iCs/>
                <w:lang w:eastAsia="en-US"/>
              </w:rPr>
              <w:t>Pomoćni radnik za njegu, skrb i pratnju djece</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188" w:hRule="atLeast"/>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Glavni kuhar</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Kuhar</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6</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Pomoćni kuhar</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3</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Pomoćni kuhar - spremač</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Domar - ložač</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Ekonom - vozač</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Vozač</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 (8 sati tjedno)</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Pralja</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c>
          <w:tcPr>
            <w:tcW w:w="53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both"/>
              <w:rPr>
                <w:rFonts w:ascii="Arial" w:hAnsi="Arial" w:eastAsia="Times New Roman" w:cs="Arial"/>
                <w:lang w:eastAsia="en-US"/>
              </w:rPr>
            </w:pPr>
            <w:r>
              <w:rPr>
                <w:rFonts w:eastAsia="Times New Roman" w:cs="Arial" w:ascii="Arial" w:hAnsi="Arial"/>
                <w:lang w:eastAsia="en-US"/>
              </w:rPr>
              <w:t>Spremačica</w:t>
            </w:r>
          </w:p>
        </w:tc>
        <w:tc>
          <w:tcPr>
            <w:tcW w:w="2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52" w:before="0" w:after="0"/>
              <w:jc w:val="center"/>
              <w:rPr>
                <w:rFonts w:ascii="Arial" w:hAnsi="Arial" w:eastAsia="Times New Roman" w:cs="Arial"/>
                <w:lang w:eastAsia="en-US"/>
              </w:rPr>
            </w:pPr>
            <w:r>
              <w:rPr>
                <w:rFonts w:eastAsia="Times New Roman" w:cs="Arial" w:ascii="Arial" w:hAnsi="Arial"/>
                <w:lang w:eastAsia="en-US"/>
              </w:rPr>
              <w:t>11</w:t>
            </w:r>
          </w:p>
        </w:tc>
      </w:tr>
      <w:tr>
        <w:trPr/>
        <w:tc>
          <w:tcPr>
            <w:tcW w:w="5391" w:type="dxa"/>
            <w:tcBorders>
              <w:top w:val="single" w:sz="4" w:space="0" w:color="000000"/>
              <w:left w:val="single" w:sz="4" w:space="0" w:color="000000"/>
              <w:bottom w:val="single" w:sz="4" w:space="0" w:color="000000"/>
              <w:right w:val="single" w:sz="4" w:space="0" w:color="000000"/>
            </w:tcBorders>
            <w:shd w:color="auto" w:fill="FBFFFF" w:val="clear"/>
          </w:tcPr>
          <w:p>
            <w:pPr>
              <w:pStyle w:val="Normal"/>
              <w:widowControl w:val="false"/>
              <w:shd w:val="clear" w:color="auto" w:fill="FFFFFF"/>
              <w:spacing w:lineRule="auto" w:line="252" w:before="0" w:after="0"/>
              <w:jc w:val="both"/>
              <w:rPr>
                <w:rFonts w:ascii="Arial" w:hAnsi="Arial" w:eastAsia="Times New Roman" w:cs="Arial"/>
                <w:bCs/>
                <w:lang w:eastAsia="en-US"/>
              </w:rPr>
            </w:pPr>
            <w:r>
              <w:rPr>
                <w:rFonts w:eastAsia="Times New Roman" w:cs="Arial" w:ascii="Arial" w:hAnsi="Arial"/>
                <w:bCs/>
                <w:lang w:eastAsia="en-US"/>
              </w:rPr>
              <w:t>UKUPNO</w:t>
            </w:r>
          </w:p>
        </w:tc>
        <w:tc>
          <w:tcPr>
            <w:tcW w:w="2125" w:type="dxa"/>
            <w:tcBorders>
              <w:top w:val="single" w:sz="4" w:space="0" w:color="000000"/>
              <w:left w:val="single" w:sz="4" w:space="0" w:color="000000"/>
              <w:bottom w:val="single" w:sz="4" w:space="0" w:color="000000"/>
              <w:right w:val="single" w:sz="4" w:space="0" w:color="000000"/>
            </w:tcBorders>
            <w:shd w:color="auto" w:fill="FBFFFF" w:val="clear"/>
          </w:tcPr>
          <w:p>
            <w:pPr>
              <w:pStyle w:val="Normal"/>
              <w:widowControl w:val="false"/>
              <w:shd w:val="clear" w:color="auto" w:fill="FFFFFF"/>
              <w:spacing w:lineRule="auto" w:line="252" w:before="0" w:after="0"/>
              <w:jc w:val="center"/>
              <w:rPr>
                <w:rFonts w:ascii="Arial" w:hAnsi="Arial" w:eastAsia="Times New Roman" w:cs="Arial"/>
                <w:bCs/>
                <w:lang w:eastAsia="en-US"/>
              </w:rPr>
            </w:pPr>
            <w:r>
              <w:rPr>
                <w:rFonts w:eastAsia="Times New Roman" w:cs="Arial" w:ascii="Arial" w:hAnsi="Arial"/>
                <w:bCs/>
                <w:lang w:eastAsia="en-US"/>
              </w:rPr>
              <w:t>101</w:t>
            </w:r>
          </w:p>
        </w:tc>
      </w:tr>
    </w:tbl>
    <w:p>
      <w:pPr>
        <w:pStyle w:val="Normal"/>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tbl>
      <w:tblPr>
        <w:tblpPr w:vertAnchor="text" w:horzAnchor="margin" w:tblpXSpec="center" w:leftFromText="180" w:rightFromText="180" w:tblpY="423"/>
        <w:tblW w:w="793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553"/>
        <w:gridCol w:w="4379"/>
      </w:tblGrid>
      <w:tr>
        <w:trPr>
          <w:trHeight w:val="559" w:hRule="atLeast"/>
          <w:cantSplit w:val="true"/>
        </w:trPr>
        <w:tc>
          <w:tcPr>
            <w:tcW w:w="7932"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lineRule="auto" w:line="252" w:before="0" w:after="0"/>
              <w:ind w:left="-255" w:firstLine="255"/>
              <w:rPr>
                <w:rFonts w:ascii="Arial" w:hAnsi="Arial" w:eastAsia="Times New Roman" w:cs="Arial"/>
                <w:bCs/>
                <w:lang w:eastAsia="en-US"/>
              </w:rPr>
            </w:pPr>
            <w:r>
              <w:rPr>
                <w:rFonts w:eastAsia="Times New Roman" w:cs="Arial" w:ascii="Arial" w:hAnsi="Arial"/>
                <w:bCs/>
                <w:lang w:eastAsia="en-US"/>
              </w:rPr>
              <w:t>Ravnatelj i članovi stručnog tima Dječjeg vrtića Sušak</w:t>
            </w:r>
          </w:p>
        </w:tc>
      </w:tr>
      <w:tr>
        <w:trPr>
          <w:trHeight w:val="714" w:hRule="exact"/>
          <w:cantSplit w:val="true"/>
        </w:trPr>
        <w:tc>
          <w:tcPr>
            <w:tcW w:w="3553" w:type="dxa"/>
            <w:tcBorders>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Ravnatelj</w:t>
            </w:r>
          </w:p>
        </w:tc>
        <w:tc>
          <w:tcPr>
            <w:tcW w:w="4379"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sz w:val="20"/>
                <w:szCs w:val="20"/>
                <w:lang w:eastAsia="en-US"/>
              </w:rPr>
            </w:pPr>
            <w:r>
              <w:rPr>
                <w:rFonts w:eastAsia="Times New Roman" w:cs="Arial" w:ascii="Arial" w:hAnsi="Arial"/>
                <w:bCs/>
                <w:lang w:eastAsia="en-US"/>
              </w:rPr>
              <w:t xml:space="preserve">Milena Vuletić </w:t>
            </w:r>
            <w:r>
              <w:rPr>
                <w:rFonts w:eastAsia="Times New Roman" w:cs="Arial" w:ascii="Arial" w:hAnsi="Arial"/>
                <w:bCs/>
                <w:sz w:val="20"/>
                <w:szCs w:val="20"/>
                <w:lang w:eastAsia="en-US"/>
              </w:rPr>
              <w:t>(do 28. veljače 2023.)</w:t>
            </w:r>
          </w:p>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Vlatka Miletić</w:t>
            </w:r>
            <w:r>
              <w:rPr>
                <w:rFonts w:eastAsia="Times New Roman" w:cs="Arial" w:ascii="Arial" w:hAnsi="Arial"/>
                <w:bCs/>
                <w:sz w:val="20"/>
                <w:szCs w:val="20"/>
                <w:lang w:eastAsia="en-US"/>
              </w:rPr>
              <w:t xml:space="preserve"> (od 1. ožujka 2023.)</w:t>
            </w:r>
          </w:p>
        </w:tc>
      </w:tr>
      <w:tr>
        <w:trPr>
          <w:trHeight w:val="559" w:hRule="exact"/>
          <w:cantSplit w:val="true"/>
        </w:trPr>
        <w:tc>
          <w:tcPr>
            <w:tcW w:w="3553" w:type="dxa"/>
            <w:tcBorders>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 xml:space="preserve">Zamjenik ravnatelja </w:t>
            </w:r>
          </w:p>
        </w:tc>
        <w:tc>
          <w:tcPr>
            <w:tcW w:w="4379"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Marija Koščić</w:t>
            </w:r>
          </w:p>
        </w:tc>
      </w:tr>
      <w:tr>
        <w:trPr>
          <w:trHeight w:val="714" w:hRule="exact"/>
          <w:cantSplit w:val="true"/>
        </w:trPr>
        <w:tc>
          <w:tcPr>
            <w:tcW w:w="3553" w:type="dxa"/>
            <w:tcBorders>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Pedagog</w:t>
            </w:r>
          </w:p>
        </w:tc>
        <w:tc>
          <w:tcPr>
            <w:tcW w:w="4379"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 xml:space="preserve">Vlatka Miletić </w:t>
            </w:r>
            <w:r>
              <w:rPr>
                <w:rFonts w:eastAsia="Times New Roman" w:cs="Arial" w:ascii="Arial" w:hAnsi="Arial"/>
                <w:bCs/>
                <w:sz w:val="20"/>
                <w:szCs w:val="20"/>
                <w:lang w:eastAsia="en-US"/>
              </w:rPr>
              <w:t>(do 28. veljače 2023.)</w:t>
            </w:r>
          </w:p>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 xml:space="preserve">Vedrana Brebrić Žgaljić </w:t>
            </w:r>
            <w:r>
              <w:rPr>
                <w:rFonts w:eastAsia="Times New Roman" w:cs="Arial" w:ascii="Arial" w:hAnsi="Arial"/>
                <w:bCs/>
                <w:sz w:val="20"/>
                <w:szCs w:val="20"/>
                <w:lang w:eastAsia="en-US"/>
              </w:rPr>
              <w:t>(od 1. ožujka 2023.)</w:t>
            </w:r>
          </w:p>
        </w:tc>
      </w:tr>
      <w:tr>
        <w:trPr>
          <w:trHeight w:val="557" w:hRule="atLeast"/>
          <w:cantSplit w:val="true"/>
        </w:trPr>
        <w:tc>
          <w:tcPr>
            <w:tcW w:w="3553"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Psiholog</w:t>
            </w:r>
          </w:p>
        </w:tc>
        <w:tc>
          <w:tcPr>
            <w:tcW w:w="4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color w:val="FF0000"/>
                <w:lang w:eastAsia="en-US"/>
              </w:rPr>
            </w:pPr>
            <w:r>
              <w:rPr>
                <w:rFonts w:eastAsia="Times New Roman" w:cs="Arial" w:ascii="Arial" w:hAnsi="Arial"/>
                <w:bCs/>
                <w:lang w:eastAsia="en-US"/>
              </w:rPr>
              <w:t>Ivana Sošić Antunović</w:t>
            </w:r>
          </w:p>
        </w:tc>
      </w:tr>
      <w:tr>
        <w:trPr>
          <w:trHeight w:val="712" w:hRule="atLeast"/>
        </w:trPr>
        <w:tc>
          <w:tcPr>
            <w:tcW w:w="3553"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Edukacijski rehabilitator</w:t>
            </w:r>
          </w:p>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r>
          </w:p>
        </w:tc>
        <w:tc>
          <w:tcPr>
            <w:tcW w:w="4379"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sz w:val="20"/>
                <w:szCs w:val="20"/>
                <w:lang w:eastAsia="en-US"/>
              </w:rPr>
            </w:pPr>
            <w:r>
              <w:rPr>
                <w:rFonts w:eastAsia="Times New Roman" w:cs="Arial" w:ascii="Arial" w:hAnsi="Arial"/>
                <w:bCs/>
                <w:lang w:eastAsia="en-US"/>
              </w:rPr>
              <w:t xml:space="preserve">Tamara Klasan Brnčić </w:t>
            </w:r>
            <w:r>
              <w:rPr>
                <w:rFonts w:eastAsia="Times New Roman" w:cs="Arial" w:ascii="Arial" w:hAnsi="Arial"/>
                <w:bCs/>
                <w:sz w:val="20"/>
                <w:szCs w:val="20"/>
                <w:lang w:eastAsia="en-US"/>
              </w:rPr>
              <w:t>(pedagog zaposlen na radnom mjestu edukacijskog rehabilitatora – do 28.2.2023.</w:t>
            </w:r>
          </w:p>
          <w:p>
            <w:pPr>
              <w:pStyle w:val="Normal"/>
              <w:widowControl w:val="false"/>
              <w:snapToGrid w:val="false"/>
              <w:spacing w:lineRule="auto" w:line="252" w:before="0" w:after="0"/>
              <w:rPr>
                <w:rFonts w:ascii="Arial" w:hAnsi="Arial" w:eastAsia="Times New Roman" w:cs="Arial"/>
                <w:bCs/>
                <w:color w:val="FF0000"/>
                <w:lang w:eastAsia="en-US"/>
              </w:rPr>
            </w:pPr>
            <w:r>
              <w:rPr>
                <w:rFonts w:eastAsia="Times New Roman" w:cs="Arial" w:ascii="Arial" w:hAnsi="Arial"/>
                <w:bCs/>
                <w:lang w:eastAsia="en-US"/>
              </w:rPr>
              <w:t xml:space="preserve">Gordana Brzaj </w:t>
            </w:r>
            <w:r>
              <w:rPr>
                <w:rFonts w:eastAsia="Times New Roman" w:cs="Arial" w:ascii="Arial" w:hAnsi="Arial"/>
                <w:bCs/>
                <w:sz w:val="20"/>
                <w:szCs w:val="20"/>
                <w:lang w:eastAsia="en-US"/>
              </w:rPr>
              <w:t>(pedagog zaposlen na radnom mjestu edukacijskog rehabilitatora – od 21.4.2023.</w:t>
            </w:r>
          </w:p>
        </w:tc>
      </w:tr>
      <w:tr>
        <w:trPr>
          <w:trHeight w:val="587" w:hRule="atLeast"/>
        </w:trPr>
        <w:tc>
          <w:tcPr>
            <w:tcW w:w="3553" w:type="dxa"/>
            <w:tcBorders>
              <w:left w:val="single" w:sz="4" w:space="0" w:color="000000"/>
              <w:bottom w:val="single" w:sz="4" w:space="0" w:color="000000"/>
            </w:tcBorders>
            <w:vAlign w:val="center"/>
          </w:tcPr>
          <w:p>
            <w:pPr>
              <w:pStyle w:val="Normal"/>
              <w:widowControl w:val="false"/>
              <w:snapToGrid w:val="false"/>
              <w:spacing w:lineRule="auto" w:line="252" w:before="0" w:after="0"/>
              <w:rPr>
                <w:rFonts w:ascii="Arial" w:hAnsi="Arial" w:eastAsia="Times New Roman" w:cs="Arial"/>
                <w:bCs/>
                <w:lang w:eastAsia="en-US"/>
              </w:rPr>
            </w:pPr>
            <w:r>
              <w:rPr>
                <w:rFonts w:eastAsia="Times New Roman" w:cs="Arial" w:ascii="Arial" w:hAnsi="Arial"/>
                <w:bCs/>
                <w:lang w:eastAsia="en-US"/>
              </w:rPr>
              <w:t>Zdravstvena voditeljica</w:t>
            </w:r>
          </w:p>
        </w:tc>
        <w:tc>
          <w:tcPr>
            <w:tcW w:w="4379" w:type="dxa"/>
            <w:tcBorders>
              <w:left w:val="single" w:sz="4" w:space="0" w:color="000000"/>
              <w:bottom w:val="single" w:sz="4" w:space="0" w:color="000000"/>
              <w:right w:val="single" w:sz="4" w:space="0" w:color="000000"/>
            </w:tcBorders>
            <w:vAlign w:val="center"/>
          </w:tcPr>
          <w:p>
            <w:pPr>
              <w:pStyle w:val="Normal"/>
              <w:widowControl w:val="false"/>
              <w:snapToGrid w:val="false"/>
              <w:spacing w:lineRule="auto" w:line="252" w:before="0" w:after="0"/>
              <w:rPr>
                <w:rFonts w:ascii="Arial" w:hAnsi="Arial" w:eastAsia="Times New Roman" w:cs="Arial"/>
                <w:bCs/>
                <w:color w:val="FF0000"/>
                <w:lang w:eastAsia="en-US"/>
              </w:rPr>
            </w:pPr>
            <w:r>
              <w:rPr>
                <w:rFonts w:eastAsia="Times New Roman" w:cs="Arial" w:ascii="Arial" w:hAnsi="Arial"/>
                <w:bCs/>
                <w:lang w:eastAsia="en-US"/>
              </w:rPr>
              <w:t xml:space="preserve">Marija Košćić </w:t>
            </w:r>
          </w:p>
        </w:tc>
      </w:tr>
    </w:tbl>
    <w:p>
      <w:pPr>
        <w:pStyle w:val="Normal"/>
        <w:suppressAutoHyphens w:val="false"/>
        <w:spacing w:lineRule="auto" w:line="259"/>
        <w:textAlignment w:val="auto"/>
        <w:rPr>
          <w:rFonts w:ascii="Arial" w:hAnsi="Arial" w:eastAsia="Times New Roman" w:cs="Arial"/>
          <w:color w:val="FF0000"/>
          <w:sz w:val="24"/>
          <w:szCs w:val="24"/>
        </w:rPr>
      </w:pPr>
      <w:r>
        <w:rPr>
          <w:rFonts w:eastAsia="Times New Roman" w:cs="Arial" w:ascii="Arial" w:hAnsi="Arial"/>
          <w:color w:val="FF0000"/>
          <w:sz w:val="24"/>
          <w:szCs w:val="24"/>
        </w:rPr>
      </w:r>
    </w:p>
    <w:tbl>
      <w:tblPr>
        <w:tblStyle w:val="TableGrid"/>
        <w:tblW w:w="7938" w:type="dxa"/>
        <w:jc w:val="left"/>
        <w:tblInd w:w="562" w:type="dxa"/>
        <w:tblLayout w:type="fixed"/>
        <w:tblCellMar>
          <w:top w:w="0" w:type="dxa"/>
          <w:left w:w="108" w:type="dxa"/>
          <w:bottom w:w="0" w:type="dxa"/>
          <w:right w:w="108" w:type="dxa"/>
        </w:tblCellMar>
        <w:tblLook w:firstRow="1" w:noVBand="1" w:lastRow="0" w:firstColumn="1" w:lastColumn="0" w:noHBand="0" w:val="04a0"/>
      </w:tblPr>
      <w:tblGrid>
        <w:gridCol w:w="4111"/>
        <w:gridCol w:w="3826"/>
      </w:tblGrid>
      <w:tr>
        <w:trPr/>
        <w:tc>
          <w:tcPr>
            <w:tcW w:w="7937" w:type="dxa"/>
            <w:gridSpan w:val="2"/>
            <w:tcBorders/>
            <w:shd w:color="auto" w:fill="E7E6E6" w:themeFill="background2" w:val="clear"/>
          </w:tcPr>
          <w:p>
            <w:pPr>
              <w:pStyle w:val="Normal"/>
              <w:keepNext w:val="true"/>
              <w:keepLines/>
              <w:widowControl w:val="false"/>
              <w:numPr>
                <w:ilvl w:val="0"/>
                <w:numId w:val="0"/>
              </w:numPr>
              <w:spacing w:before="120" w:after="0"/>
              <w:ind w:left="0" w:hanging="0"/>
              <w:jc w:val="left"/>
              <w:outlineLvl w:val="1"/>
              <w:rPr>
                <w:rFonts w:ascii="Arial" w:hAnsi="Arial" w:eastAsia="Times New Roman"/>
              </w:rPr>
            </w:pPr>
            <w:r>
              <w:rPr>
                <w:rFonts w:eastAsia="Times New Roman" w:ascii="Arial" w:hAnsi="Arial"/>
              </w:rPr>
            </w:r>
          </w:p>
        </w:tc>
      </w:tr>
      <w:tr>
        <w:trPr/>
        <w:tc>
          <w:tcPr>
            <w:tcW w:w="4111"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Tajnik</w:t>
            </w:r>
          </w:p>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rPr>
            </w:r>
          </w:p>
        </w:tc>
        <w:tc>
          <w:tcPr>
            <w:tcW w:w="3826"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Dalibor Šikić</w:t>
            </w:r>
          </w:p>
        </w:tc>
      </w:tr>
      <w:tr>
        <w:trPr/>
        <w:tc>
          <w:tcPr>
            <w:tcW w:w="4111"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Voditelj financija</w:t>
            </w:r>
          </w:p>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rPr>
            </w:r>
          </w:p>
        </w:tc>
        <w:tc>
          <w:tcPr>
            <w:tcW w:w="3826"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Tajana Perčić</w:t>
            </w:r>
          </w:p>
        </w:tc>
      </w:tr>
      <w:tr>
        <w:trPr/>
        <w:tc>
          <w:tcPr>
            <w:tcW w:w="4111"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Administrativno-računovodstveni radnik</w:t>
            </w:r>
          </w:p>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rPr>
            </w:r>
          </w:p>
        </w:tc>
        <w:tc>
          <w:tcPr>
            <w:tcW w:w="3826" w:type="dxa"/>
            <w:tcBorders/>
          </w:tcPr>
          <w:p>
            <w:pPr>
              <w:pStyle w:val="Normal"/>
              <w:keepNext w:val="true"/>
              <w:keepLines/>
              <w:widowControl w:val="false"/>
              <w:numPr>
                <w:ilvl w:val="0"/>
                <w:numId w:val="0"/>
              </w:numPr>
              <w:spacing w:before="0" w:after="0"/>
              <w:ind w:left="0" w:hanging="0"/>
              <w:jc w:val="left"/>
              <w:outlineLvl w:val="1"/>
              <w:rPr>
                <w:rFonts w:ascii="Arial" w:hAnsi="Arial" w:eastAsia="Times New Roman"/>
              </w:rPr>
            </w:pPr>
            <w:r>
              <w:rPr>
                <w:rFonts w:eastAsia="Times New Roman" w:ascii="Arial" w:hAnsi="Arial"/>
                <w:kern w:val="0"/>
                <w:sz w:val="22"/>
                <w:szCs w:val="22"/>
                <w:lang w:val="hr-HR" w:bidi="ar-SA"/>
              </w:rPr>
              <w:t>Anamarija Lisica</w:t>
            </w:r>
          </w:p>
        </w:tc>
      </w:tr>
    </w:tbl>
    <w:p>
      <w:pPr>
        <w:pStyle w:val="Normal"/>
        <w:keepNext w:val="true"/>
        <w:keepLines/>
        <w:numPr>
          <w:ilvl w:val="0"/>
          <w:numId w:val="0"/>
        </w:numPr>
        <w:spacing w:before="120" w:after="160"/>
        <w:ind w:left="567" w:hanging="141"/>
        <w:outlineLvl w:val="1"/>
        <w:rPr>
          <w:rFonts w:ascii="Arial" w:hAnsi="Arial" w:eastAsia="Times New Roman"/>
          <w:i/>
          <w:i/>
        </w:rPr>
      </w:pPr>
      <w:r>
        <w:rPr>
          <w:rFonts w:eastAsia="Times New Roman" w:ascii="Arial" w:hAnsi="Arial"/>
          <w:i/>
        </w:rPr>
      </w:r>
    </w:p>
    <w:p>
      <w:pPr>
        <w:pStyle w:val="Normal"/>
        <w:keepNext w:val="true"/>
        <w:keepLines/>
        <w:numPr>
          <w:ilvl w:val="1"/>
          <w:numId w:val="13"/>
        </w:numPr>
        <w:suppressAutoHyphens w:val="false"/>
        <w:spacing w:lineRule="auto" w:line="259" w:before="120" w:after="0"/>
        <w:textAlignment w:val="auto"/>
        <w:outlineLvl w:val="1"/>
        <w:rPr>
          <w:rFonts w:ascii="Arial" w:hAnsi="Arial" w:eastAsia="Times New Roman"/>
          <w:b/>
          <w:i/>
          <w:i/>
          <w:kern w:val="2"/>
        </w:rPr>
      </w:pPr>
      <w:r>
        <w:rPr>
          <w:rFonts w:eastAsia="Times New Roman" w:ascii="Arial" w:hAnsi="Arial"/>
          <w:b/>
          <w:i/>
          <w:kern w:val="2"/>
        </w:rPr>
        <w:t>Radno vrijeme  i raspored rada radnika</w:t>
      </w:r>
    </w:p>
    <w:p>
      <w:pPr>
        <w:pStyle w:val="Normal"/>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overflowPunct w:val="false"/>
        <w:spacing w:before="0" w:after="0"/>
        <w:ind w:right="-164" w:firstLine="720"/>
        <w:jc w:val="both"/>
        <w:rPr>
          <w:rFonts w:ascii="Arial" w:hAnsi="Arial" w:eastAsia="Times New Roman" w:cs="Arial"/>
          <w:bCs/>
          <w:sz w:val="24"/>
          <w:szCs w:val="24"/>
        </w:rPr>
      </w:pPr>
      <w:r>
        <w:rPr>
          <w:rFonts w:eastAsia="Times New Roman" w:cs="Arial" w:ascii="Arial" w:hAnsi="Arial"/>
          <w:bCs/>
          <w:sz w:val="24"/>
          <w:szCs w:val="24"/>
        </w:rPr>
        <w:t>Radno vrijeme Dječjeg vrtića Sušak je od 6,30 do 17,00 sati.</w:t>
      </w:r>
    </w:p>
    <w:p>
      <w:pPr>
        <w:pStyle w:val="Normal"/>
        <w:overflowPunct w:val="false"/>
        <w:spacing w:before="0" w:after="0"/>
        <w:ind w:right="-164" w:firstLine="720"/>
        <w:jc w:val="both"/>
        <w:rPr>
          <w:rFonts w:ascii="Arial" w:hAnsi="Arial" w:eastAsia="Times New Roman" w:cs="Arial"/>
          <w:bCs/>
          <w:sz w:val="24"/>
          <w:szCs w:val="24"/>
        </w:rPr>
      </w:pPr>
      <w:r>
        <w:rPr>
          <w:rFonts w:eastAsia="Times New Roman" w:cs="Arial" w:ascii="Arial" w:hAnsi="Arial"/>
          <w:bCs/>
          <w:sz w:val="24"/>
          <w:szCs w:val="24"/>
        </w:rPr>
      </w:r>
    </w:p>
    <w:p>
      <w:pPr>
        <w:pStyle w:val="Normal"/>
        <w:spacing w:before="0" w:after="0"/>
        <w:ind w:right="-164" w:firstLine="708"/>
        <w:jc w:val="both"/>
        <w:rPr>
          <w:rFonts w:ascii="Arial" w:hAnsi="Arial" w:eastAsia="Times New Roman" w:cs="Arial"/>
          <w:color w:val="FF0000"/>
          <w:sz w:val="24"/>
          <w:szCs w:val="24"/>
        </w:rPr>
      </w:pPr>
      <w:r>
        <w:rPr>
          <w:rFonts w:eastAsia="Times New Roman" w:cs="Arial" w:ascii="Arial" w:hAnsi="Arial"/>
          <w:bCs/>
          <w:sz w:val="24"/>
          <w:szCs w:val="24"/>
        </w:rPr>
        <w:t>Radno vrijeme ravnatelja Dječjeg vrtića Sušak te administrativno-tehničke službe je 8-satno.</w:t>
      </w:r>
    </w:p>
    <w:p>
      <w:pPr>
        <w:pStyle w:val="Normal"/>
        <w:spacing w:before="0" w:after="0"/>
        <w:ind w:right="-164" w:firstLine="708"/>
        <w:jc w:val="both"/>
        <w:rPr>
          <w:rFonts w:ascii="Arial" w:hAnsi="Arial" w:eastAsia="Times New Roman" w:cs="Arial"/>
          <w:bCs/>
          <w:kern w:val="2"/>
          <w:sz w:val="24"/>
          <w:szCs w:val="24"/>
        </w:rPr>
      </w:pPr>
      <w:r>
        <w:rPr>
          <w:rFonts w:eastAsia="Times New Roman" w:cs="Arial" w:ascii="Arial" w:hAnsi="Arial"/>
          <w:bCs/>
          <w:sz w:val="24"/>
          <w:szCs w:val="24"/>
        </w:rPr>
        <w:t>Radno vrijeme odgojitelja od</w:t>
      </w:r>
      <w:r>
        <w:rPr>
          <w:rFonts w:eastAsia="Times New Roman" w:cs="Arial" w:ascii="Arial" w:hAnsi="Arial"/>
          <w:bCs/>
          <w:kern w:val="2"/>
          <w:sz w:val="24"/>
          <w:szCs w:val="24"/>
        </w:rPr>
        <w:t>vija se u ritmu dnevnih i tjednih izmjena odgojitelja u odnosu na neposredan rad i u odnosu na strukturu 8-satnog radnog vremena. Tijekom rujna organizira se duže preklapanje rada tima odgajatelja u odgojno-obrazovnim skupinama, zbog prilagodbe djece te dogovorenog plana suradnje s roditeljima u tom periodu.</w:t>
      </w:r>
    </w:p>
    <w:p>
      <w:pPr>
        <w:pStyle w:val="Normal"/>
        <w:spacing w:before="0" w:after="0"/>
        <w:ind w:right="-164" w:firstLine="708"/>
        <w:jc w:val="both"/>
        <w:rPr>
          <w:rFonts w:ascii="Arial" w:hAnsi="Arial" w:eastAsia="Times New Roman" w:cs="Arial"/>
          <w:bCs/>
          <w:sz w:val="24"/>
          <w:szCs w:val="24"/>
        </w:rPr>
      </w:pPr>
      <w:r>
        <w:rPr>
          <w:rFonts w:eastAsia="Times New Roman" w:cs="Arial" w:ascii="Arial" w:hAnsi="Arial"/>
          <w:bCs/>
          <w:sz w:val="24"/>
          <w:szCs w:val="24"/>
        </w:rPr>
        <w:t xml:space="preserve">Stručni suradnici neposredni pedagoški rad s djecom, odgojiteljima i roditeljima te rad na ostalim odgovarajućim poslovima, obavljali u sklopu 7-satnoga radnog vremena, a ostatak radnog vremena se odnosio na poslove vezane uz suradnju s drugim ustanovama, poslove stručnoga usavršavanja, planiranja, pripreme za rad i druge poslove. </w:t>
      </w:r>
    </w:p>
    <w:p>
      <w:pPr>
        <w:pStyle w:val="Normal"/>
        <w:spacing w:before="0" w:after="0"/>
        <w:ind w:right="-164" w:firstLine="708"/>
        <w:jc w:val="both"/>
        <w:rPr>
          <w:rFonts w:ascii="Arial" w:hAnsi="Arial" w:eastAsia="Times New Roman" w:cs="Arial"/>
          <w:bCs/>
          <w:sz w:val="24"/>
          <w:szCs w:val="24"/>
        </w:rPr>
      </w:pPr>
      <w:r>
        <w:rPr>
          <w:rFonts w:eastAsia="Times New Roman" w:cs="Arial" w:ascii="Arial" w:hAnsi="Arial"/>
          <w:bCs/>
          <w:sz w:val="24"/>
          <w:szCs w:val="24"/>
        </w:rPr>
        <w:t>Zdravstvena voditeljica je poslove neposrednoga zdravstveno-odgojnog rada s djecom, odgojiteljima i ostalim radnicima u dječjem vrtiću obavljala u sklopu 7-satnog radnog vremena, a ostatak se odnosio na poslove vezane uz suradnju s drugim ustanovama, poslove stručnog usavršavanja, planiranja, pripreme za rad i druge poslove.</w:t>
      </w:r>
    </w:p>
    <w:p>
      <w:pPr>
        <w:pStyle w:val="Normal"/>
        <w:suppressAutoHyphens w:val="false"/>
        <w:spacing w:lineRule="auto" w:line="259"/>
        <w:textAlignment w:val="auto"/>
        <w:rPr>
          <w:rFonts w:ascii="Arial" w:hAnsi="Arial" w:eastAsia="Times New Roman" w:cs="Arial"/>
          <w:bCs/>
          <w:sz w:val="24"/>
          <w:szCs w:val="24"/>
        </w:rPr>
      </w:pPr>
      <w:r>
        <w:rPr>
          <w:rFonts w:eastAsia="Times New Roman" w:cs="Arial" w:ascii="Arial" w:hAnsi="Arial"/>
          <w:bCs/>
          <w:sz w:val="24"/>
          <w:szCs w:val="24"/>
        </w:rPr>
      </w:r>
      <w:r>
        <w:br w:type="page"/>
      </w:r>
    </w:p>
    <w:p>
      <w:pPr>
        <w:pStyle w:val="Normal"/>
        <w:keepNext w:val="true"/>
        <w:keepLines/>
        <w:numPr>
          <w:ilvl w:val="2"/>
          <w:numId w:val="13"/>
        </w:numPr>
        <w:suppressAutoHyphens w:val="false"/>
        <w:spacing w:lineRule="auto" w:line="259" w:before="120" w:after="0"/>
        <w:ind w:left="1072" w:hanging="504"/>
        <w:textAlignment w:val="auto"/>
        <w:outlineLvl w:val="1"/>
        <w:rPr>
          <w:rFonts w:ascii="Arial" w:hAnsi="Arial" w:eastAsia="Times New Roman"/>
          <w:i/>
          <w:i/>
          <w:kern w:val="2"/>
        </w:rPr>
      </w:pPr>
      <w:r>
        <w:rPr>
          <w:rFonts w:eastAsia="Times New Roman" w:ascii="Arial" w:hAnsi="Arial"/>
          <w:i/>
          <w:kern w:val="2"/>
        </w:rPr>
        <w:t>Raspored rada i radno vrijeme kuhara/ica, pralja, spremačica, domara i ekonoma-vozača</w:t>
      </w:r>
    </w:p>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tbl>
      <w:tblPr>
        <w:tblW w:w="835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546"/>
        <w:gridCol w:w="2553"/>
        <w:gridCol w:w="1681"/>
        <w:gridCol w:w="1578"/>
      </w:tblGrid>
      <w:tr>
        <w:trPr/>
        <w:tc>
          <w:tcPr>
            <w:tcW w:w="2546"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PPO</w:t>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Radno mjesto</w:t>
            </w:r>
          </w:p>
        </w:tc>
        <w:tc>
          <w:tcPr>
            <w:tcW w:w="1681"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Radno vrijeme</w:t>
            </w:r>
          </w:p>
        </w:tc>
        <w:tc>
          <w:tcPr>
            <w:tcW w:w="1578"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Broj izvršitelja</w:t>
            </w:r>
          </w:p>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Galeb</w:t>
            </w:r>
          </w:p>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centralna kuhinja</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Glavna 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6,00 – 14,00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6,00 – 14,00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6,00 – 14,00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6,00 – 14,00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Pomoćna 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Pomoćna 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8,00 – 16,00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Morčić</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Pomoćna 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8,00 – 16,00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Veseljko</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 xml:space="preserve">Vežica </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Kuharica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Pčelice</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rPr>
                <w:rFonts w:ascii="Arial" w:hAnsi="Arial" w:eastAsia="Times New Roman" w:cs="Arial"/>
                <w:lang w:eastAsia="en-US"/>
              </w:rPr>
            </w:pPr>
            <w:r>
              <w:rPr>
                <w:rFonts w:eastAsia="Times New Roman" w:cs="Arial" w:ascii="Arial" w:hAnsi="Arial"/>
                <w:lang w:eastAsia="en-US"/>
              </w:rPr>
              <w:t>Pomoćna kuharica - 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Morčić</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Pralja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6,30 – 14,30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rPr>
                <w:rFonts w:ascii="Arial" w:hAnsi="Arial" w:eastAsia="Times New Roman" w:cs="Arial"/>
                <w:lang w:eastAsia="en-US"/>
              </w:rPr>
            </w:pPr>
            <w:r>
              <w:rPr>
                <w:rFonts w:eastAsia="Times New Roman" w:cs="Arial" w:ascii="Arial" w:hAnsi="Arial"/>
                <w:lang w:eastAsia="en-US"/>
              </w:rPr>
              <w:t>Morčić - za sve PPO-e</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Domar</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6,30 – 14,30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rPr>
                <w:rFonts w:ascii="Arial" w:hAnsi="Arial" w:eastAsia="Times New Roman" w:cs="Arial"/>
                <w:lang w:eastAsia="en-US"/>
              </w:rPr>
            </w:pPr>
            <w:r>
              <w:rPr>
                <w:rFonts w:eastAsia="Times New Roman" w:cs="Arial" w:ascii="Arial" w:hAnsi="Arial"/>
                <w:lang w:eastAsia="en-US"/>
              </w:rPr>
              <w:t>Galeb - za sve PPO-e</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Ekonom - vozač</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6,00 – 14,00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bl>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keepNext w:val="true"/>
        <w:keepLines/>
        <w:numPr>
          <w:ilvl w:val="0"/>
          <w:numId w:val="0"/>
        </w:numPr>
        <w:spacing w:before="120" w:after="0"/>
        <w:ind w:left="1072" w:hanging="0"/>
        <w:outlineLvl w:val="1"/>
        <w:rPr>
          <w:rFonts w:ascii="Arial" w:hAnsi="Arial" w:eastAsia="Times New Roman"/>
          <w:i/>
          <w:i/>
          <w:kern w:val="2"/>
        </w:rPr>
      </w:pPr>
      <w:r>
        <w:rPr>
          <w:rFonts w:eastAsia="Times New Roman" w:ascii="Arial" w:hAnsi="Arial"/>
          <w:i/>
          <w:kern w:val="2"/>
        </w:rPr>
        <w:t xml:space="preserve">Raspored rada i radno vrijeme spremačica </w:t>
      </w:r>
    </w:p>
    <w:p>
      <w:pPr>
        <w:pStyle w:val="Normal"/>
        <w:keepNext w:val="true"/>
        <w:keepLines/>
        <w:numPr>
          <w:ilvl w:val="0"/>
          <w:numId w:val="0"/>
        </w:numPr>
        <w:spacing w:before="120" w:after="0"/>
        <w:ind w:left="1072" w:hanging="0"/>
        <w:outlineLvl w:val="1"/>
        <w:rPr>
          <w:rFonts w:ascii="Arial" w:hAnsi="Arial" w:eastAsia="Times New Roman"/>
          <w:i/>
          <w:i/>
          <w:kern w:val="2"/>
        </w:rPr>
      </w:pPr>
      <w:r>
        <w:rPr>
          <w:rFonts w:eastAsia="Times New Roman" w:ascii="Arial" w:hAnsi="Arial"/>
          <w:i/>
          <w:kern w:val="2"/>
        </w:rPr>
      </w:r>
    </w:p>
    <w:tbl>
      <w:tblPr>
        <w:tblW w:w="835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546"/>
        <w:gridCol w:w="2553"/>
        <w:gridCol w:w="1681"/>
        <w:gridCol w:w="1578"/>
      </w:tblGrid>
      <w:tr>
        <w:trPr/>
        <w:tc>
          <w:tcPr>
            <w:tcW w:w="2546"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PPO</w:t>
            </w:r>
          </w:p>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Radno mjesto</w:t>
            </w:r>
          </w:p>
        </w:tc>
        <w:tc>
          <w:tcPr>
            <w:tcW w:w="1681"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Radno vrijeme</w:t>
            </w:r>
          </w:p>
        </w:tc>
        <w:tc>
          <w:tcPr>
            <w:tcW w:w="1578"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Broj izvršitelja</w:t>
            </w:r>
          </w:p>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Galeb</w:t>
            </w:r>
          </w:p>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Morčić</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7,00 – 15,00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left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left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Veseljko</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 xml:space="preserve">Vežica </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w:t>
            </w:r>
          </w:p>
        </w:tc>
      </w:tr>
      <w:tr>
        <w:trPr/>
        <w:tc>
          <w:tcPr>
            <w:tcW w:w="2546" w:type="dxa"/>
            <w:vMerge w:val="continue"/>
            <w:tcBorders>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10,30 – 16,30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1/2</w:t>
            </w:r>
          </w:p>
        </w:tc>
      </w:tr>
      <w:tr>
        <w:trPr/>
        <w:tc>
          <w:tcPr>
            <w:tcW w:w="2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both"/>
              <w:rPr>
                <w:rFonts w:ascii="Arial" w:hAnsi="Arial" w:eastAsia="Times New Roman" w:cs="Arial"/>
                <w:lang w:eastAsia="en-US"/>
              </w:rPr>
            </w:pPr>
            <w:r>
              <w:rPr>
                <w:rFonts w:eastAsia="Times New Roman" w:cs="Arial" w:ascii="Arial" w:hAnsi="Arial"/>
                <w:lang w:eastAsia="en-US"/>
              </w:rPr>
              <w:t>Pčelice</w:t>
            </w:r>
          </w:p>
        </w:tc>
        <w:tc>
          <w:tcPr>
            <w:tcW w:w="2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spremačica</w:t>
            </w:r>
          </w:p>
        </w:tc>
        <w:tc>
          <w:tcPr>
            <w:tcW w:w="16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17,00  - 18,30</w:t>
            </w:r>
          </w:p>
        </w:tc>
        <w:tc>
          <w:tcPr>
            <w:tcW w:w="15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1/2</w:t>
            </w:r>
          </w:p>
        </w:tc>
      </w:tr>
    </w:tbl>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iCs/>
          <w:color w:val="FF0000"/>
          <w:sz w:val="24"/>
          <w:szCs w:val="24"/>
        </w:rPr>
      </w:pPr>
      <w:r>
        <w:rPr>
          <w:rFonts w:eastAsia="Times New Roman" w:cs="Arial" w:ascii="Arial" w:hAnsi="Arial"/>
          <w:iCs/>
          <w:color w:val="FF0000"/>
          <w:sz w:val="24"/>
          <w:szCs w:val="24"/>
        </w:rPr>
      </w:r>
    </w:p>
    <w:p>
      <w:pPr>
        <w:pStyle w:val="Normal"/>
        <w:keepNext w:val="true"/>
        <w:keepLines/>
        <w:numPr>
          <w:ilvl w:val="0"/>
          <w:numId w:val="0"/>
        </w:numPr>
        <w:spacing w:before="120" w:after="160"/>
        <w:ind w:left="993" w:hanging="0"/>
        <w:outlineLvl w:val="1"/>
        <w:rPr>
          <w:rFonts w:ascii="Arial" w:hAnsi="Arial" w:eastAsia="Times New Roman"/>
          <w:i/>
          <w:i/>
        </w:rPr>
      </w:pPr>
      <w:r>
        <w:rPr>
          <w:rFonts w:eastAsia="Times New Roman" w:ascii="Arial" w:hAnsi="Arial"/>
          <w:i/>
        </w:rPr>
        <w:t>Raspored rada domara-ložača</w:t>
      </w:r>
    </w:p>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b/>
          <w:color w:val="FF0000"/>
          <w:sz w:val="24"/>
          <w:szCs w:val="24"/>
        </w:rPr>
      </w:pPr>
      <w:r>
        <w:rPr>
          <w:rFonts w:eastAsia="Times New Roman" w:cs="Arial" w:ascii="Arial" w:hAnsi="Arial"/>
          <w:b/>
          <w:color w:val="FF0000"/>
          <w:sz w:val="24"/>
          <w:szCs w:val="24"/>
        </w:rPr>
      </w:r>
    </w:p>
    <w:tbl>
      <w:tblPr>
        <w:tblW w:w="83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87"/>
        <w:gridCol w:w="1542"/>
        <w:gridCol w:w="1508"/>
        <w:gridCol w:w="1127"/>
        <w:gridCol w:w="1560"/>
        <w:gridCol w:w="1134"/>
      </w:tblGrid>
      <w:tr>
        <w:trPr/>
        <w:tc>
          <w:tcPr>
            <w:tcW w:w="1487"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color w:val="FF0000"/>
                <w:lang w:eastAsia="en-US"/>
              </w:rPr>
            </w:pPr>
            <w:r>
              <w:rPr>
                <w:rFonts w:eastAsia="Times New Roman" w:cs="Arial" w:ascii="Arial" w:hAnsi="Arial"/>
                <w:color w:val="FF0000"/>
                <w:lang w:eastAsia="en-US"/>
              </w:rPr>
            </w:r>
          </w:p>
        </w:tc>
        <w:tc>
          <w:tcPr>
            <w:tcW w:w="1542"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Ponedjeljak</w:t>
            </w:r>
          </w:p>
        </w:tc>
        <w:tc>
          <w:tcPr>
            <w:tcW w:w="1508"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Utorak</w:t>
            </w:r>
          </w:p>
        </w:tc>
        <w:tc>
          <w:tcPr>
            <w:tcW w:w="1127"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Srijeda</w:t>
            </w:r>
          </w:p>
        </w:tc>
        <w:tc>
          <w:tcPr>
            <w:tcW w:w="1560"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Četvrtak</w:t>
            </w:r>
          </w:p>
        </w:tc>
        <w:tc>
          <w:tcPr>
            <w:tcW w:w="1134"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Petak</w:t>
            </w:r>
          </w:p>
        </w:tc>
      </w:tr>
      <w:tr>
        <w:trPr>
          <w:trHeight w:val="797"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PPO</w:t>
            </w:r>
          </w:p>
        </w:tc>
        <w:tc>
          <w:tcPr>
            <w:tcW w:w="1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Veseljko</w:t>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Morčić</w:t>
            </w:r>
          </w:p>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Pčelice</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Vežica</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Galeb</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20" w:leader="none"/>
                <w:tab w:val="center" w:pos="4536" w:leader="none"/>
                <w:tab w:val="right" w:pos="9072" w:leader="none"/>
              </w:tabs>
              <w:spacing w:lineRule="auto" w:line="252" w:before="0" w:after="0"/>
              <w:jc w:val="center"/>
              <w:rPr>
                <w:rFonts w:ascii="Arial" w:hAnsi="Arial" w:eastAsia="Times New Roman" w:cs="Arial"/>
                <w:lang w:eastAsia="en-US"/>
              </w:rPr>
            </w:pPr>
            <w:r>
              <w:rPr>
                <w:rFonts w:eastAsia="Times New Roman" w:cs="Arial" w:ascii="Arial" w:hAnsi="Arial"/>
                <w:lang w:eastAsia="en-US"/>
              </w:rPr>
              <w:t>Morčić</w:t>
            </w:r>
          </w:p>
        </w:tc>
      </w:tr>
    </w:tbl>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tabs>
          <w:tab w:val="clear" w:pos="708"/>
          <w:tab w:val="left" w:pos="720" w:leader="none"/>
          <w:tab w:val="center" w:pos="4536" w:leader="none"/>
          <w:tab w:val="right" w:pos="9072" w:leader="none"/>
        </w:tabs>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uppressAutoHyphens w:val="false"/>
        <w:spacing w:lineRule="auto" w:line="259"/>
        <w:textAlignment w:val="auto"/>
        <w:rPr>
          <w:rFonts w:ascii="Arial" w:hAnsi="Arial" w:eastAsia="Times New Roman" w:cs="Arial"/>
          <w:color w:val="FF0000"/>
          <w:sz w:val="24"/>
          <w:szCs w:val="24"/>
        </w:rPr>
      </w:pPr>
      <w:r>
        <w:rPr>
          <w:rFonts w:eastAsia="Times New Roman" w:cs="Arial" w:ascii="Arial" w:hAnsi="Arial"/>
          <w:color w:val="FF0000"/>
          <w:sz w:val="24"/>
          <w:szCs w:val="24"/>
        </w:rPr>
      </w:r>
      <w:r>
        <w:br w:type="page"/>
      </w:r>
    </w:p>
    <w:p>
      <w:pPr>
        <w:pStyle w:val="Normal"/>
        <w:spacing w:before="0" w:after="0"/>
        <w:ind w:firstLine="708"/>
        <w:jc w:val="both"/>
        <w:rPr>
          <w:rFonts w:ascii="Arial" w:hAnsi="Arial" w:eastAsia="Times New Roman" w:cs="Arial"/>
          <w:bCs/>
          <w:sz w:val="24"/>
          <w:szCs w:val="24"/>
        </w:rPr>
      </w:pPr>
      <w:r>
        <w:rPr>
          <w:rFonts w:eastAsia="Times New Roman" w:cs="Arial" w:ascii="Arial" w:hAnsi="Arial"/>
          <w:bCs/>
          <w:sz w:val="24"/>
          <w:szCs w:val="24"/>
        </w:rPr>
        <w:t>Sa 28. veljače 2023. u mirovinu je otišla ravnateljica Dječjeg vrtića Sušak, Milena Vuletić koja je poslove ravnatelja obavljala od osnivanja ustanove Dječjeg vrtića Sušak (1.1.2019.), a prije toga i kao voditeljica CPO-a Sušak koji je djelovao unutar Dječjeg vrtića Rijeka.</w:t>
      </w:r>
    </w:p>
    <w:p>
      <w:pPr>
        <w:pStyle w:val="Normal"/>
        <w:spacing w:before="0" w:after="0"/>
        <w:jc w:val="both"/>
        <w:rPr>
          <w:rFonts w:ascii="Arial" w:hAnsi="Arial" w:eastAsia="Times New Roman" w:cs="Arial"/>
          <w:bCs/>
          <w:sz w:val="24"/>
          <w:szCs w:val="24"/>
        </w:rPr>
      </w:pPr>
      <w:r>
        <w:rPr>
          <w:rFonts w:eastAsia="Times New Roman" w:cs="Arial" w:ascii="Arial" w:hAnsi="Arial"/>
          <w:bCs/>
          <w:sz w:val="24"/>
          <w:szCs w:val="24"/>
        </w:rPr>
        <w:t>Na prijedlog Upravnog vijeća Dječjeg vrtića Sušak i Odlukom Gradonačelnika grada Rijeke za ravnateljicu je od 1. ožujka 2023., imenovana Vlatka Miletić, koja je do tada bila zaposlena na radnom mjestu pedagoga i obavljala poslove zamjenika ravnatelja Dječjeg vrtića Sušak.</w:t>
      </w:r>
    </w:p>
    <w:p>
      <w:pPr>
        <w:pStyle w:val="Normal"/>
        <w:spacing w:before="0" w:after="0"/>
        <w:jc w:val="both"/>
        <w:rPr>
          <w:rFonts w:ascii="Arial" w:hAnsi="Arial" w:eastAsia="Times New Roman" w:cs="Arial"/>
          <w:bCs/>
          <w:sz w:val="24"/>
          <w:szCs w:val="24"/>
        </w:rPr>
      </w:pPr>
      <w:r>
        <w:rPr>
          <w:rFonts w:eastAsia="Times New Roman" w:cs="Arial" w:ascii="Arial" w:hAnsi="Arial"/>
          <w:bCs/>
          <w:sz w:val="24"/>
          <w:szCs w:val="24"/>
        </w:rPr>
      </w:r>
    </w:p>
    <w:p>
      <w:pPr>
        <w:pStyle w:val="Normal"/>
        <w:ind w:firstLine="708"/>
        <w:jc w:val="both"/>
        <w:rPr>
          <w:rFonts w:ascii="Arial" w:hAnsi="Arial" w:eastAsia="Times New Roman" w:cs="Arial"/>
          <w:bCs/>
          <w:sz w:val="24"/>
          <w:szCs w:val="24"/>
        </w:rPr>
      </w:pPr>
      <w:r>
        <w:rPr>
          <w:rFonts w:eastAsia="Times New Roman" w:cs="Arial" w:ascii="Arial" w:hAnsi="Arial"/>
          <w:bCs/>
          <w:sz w:val="24"/>
          <w:szCs w:val="24"/>
        </w:rPr>
        <w:t xml:space="preserve">Tijekom godine na dugom bolovanju bile su dvije kuharice i jedna odgojiteljica. Trudnički i porodiljni dopust koristile su četiri odgajateljice. Jedna odgojiteljica koristi pravo neplaćenog dopusta do tri godine starosti djeteta. </w:t>
      </w:r>
    </w:p>
    <w:p>
      <w:pPr>
        <w:pStyle w:val="Normal"/>
        <w:ind w:firstLine="708"/>
        <w:jc w:val="both"/>
        <w:rPr>
          <w:rFonts w:ascii="Arial" w:hAnsi="Arial" w:eastAsia="Times New Roman" w:cs="Arial"/>
          <w:bCs/>
          <w:sz w:val="24"/>
          <w:szCs w:val="24"/>
        </w:rPr>
      </w:pPr>
      <w:r>
        <w:rPr>
          <w:rFonts w:eastAsia="Times New Roman" w:cs="Arial" w:ascii="Arial" w:hAnsi="Arial"/>
          <w:bCs/>
          <w:sz w:val="24"/>
          <w:szCs w:val="24"/>
        </w:rPr>
        <w:t>Tijekom godine su četiri odgojiteljice potpisale sporazumni raskid ugovora o radu, a u travnju 2023. je u mirovinu otišla jedna odgojiteljica.</w:t>
      </w:r>
    </w:p>
    <w:p>
      <w:pPr>
        <w:pStyle w:val="Normal"/>
        <w:ind w:firstLine="708"/>
        <w:jc w:val="both"/>
        <w:rPr>
          <w:rFonts w:ascii="Arial" w:hAnsi="Arial" w:eastAsia="Times New Roman" w:cs="Arial"/>
          <w:bCs/>
          <w:sz w:val="24"/>
          <w:szCs w:val="24"/>
        </w:rPr>
      </w:pPr>
      <w:r>
        <w:rPr>
          <w:rFonts w:eastAsia="Times New Roman" w:cs="Arial" w:ascii="Arial" w:hAnsi="Arial"/>
          <w:bCs/>
          <w:sz w:val="24"/>
          <w:szCs w:val="24"/>
        </w:rPr>
        <w:t>U srpnju 2023. u mirovinu je otišla i glavna kuharica.</w:t>
      </w:r>
    </w:p>
    <w:p>
      <w:pPr>
        <w:pStyle w:val="Normal"/>
        <w:ind w:firstLine="708"/>
        <w:jc w:val="both"/>
        <w:rPr>
          <w:rFonts w:ascii="Arial" w:hAnsi="Arial" w:cs="Arial"/>
          <w:color w:val="FF0000"/>
          <w:sz w:val="24"/>
          <w:szCs w:val="24"/>
        </w:rPr>
      </w:pPr>
      <w:r>
        <w:rPr>
          <w:rFonts w:cs="Arial" w:ascii="Arial" w:hAnsi="Arial"/>
          <w:sz w:val="24"/>
          <w:szCs w:val="24"/>
        </w:rPr>
        <w:t>Statistička obrada podataka o bolovanju odgojno-obrazovnih radnika vođena je mjesečno tijekom cijele pedagoške godine. Godinu je obilježio vrlo velik broj odgojitelja koji su bili na dužim i kraćim bolovanjima, što je zahtjevalo pomake u organizaciji rada i zapošljavanje novih kadrova. Često nije bilo moguće osigurati adekvatne zamjene zbog izraženog deficita odgojiteljskog kadra, ali su se osiguravale zamjene „srodnih profila“ (učiteljice razredne nastave, profesorice hrvatskog jezika) te je i  preraspodjelom unutar postojećih kapaciteta, odgojno-obrazovni proces u cjelini provođen je vrlo kvalitetno.</w:t>
      </w:r>
    </w:p>
    <w:p>
      <w:pPr>
        <w:pStyle w:val="Normal"/>
        <w:keepNext w:val="true"/>
        <w:keepLines/>
        <w:numPr>
          <w:ilvl w:val="0"/>
          <w:numId w:val="0"/>
        </w:numPr>
        <w:suppressAutoHyphens w:val="false"/>
        <w:spacing w:lineRule="auto" w:line="259" w:before="120" w:after="160"/>
        <w:ind w:left="426" w:hanging="0"/>
        <w:textAlignment w:val="auto"/>
        <w:outlineLvl w:val="1"/>
        <w:rPr>
          <w:rFonts w:ascii="Arial" w:hAnsi="Arial" w:eastAsia="Times New Roman"/>
          <w:i/>
          <w:i/>
          <w:lang w:eastAsia="en-US"/>
        </w:rPr>
      </w:pPr>
      <w:r>
        <w:rPr>
          <w:rFonts w:eastAsia="Times New Roman" w:ascii="Arial" w:hAnsi="Arial"/>
          <w:i/>
          <w:lang w:eastAsia="en-US"/>
        </w:rPr>
      </w:r>
    </w:p>
    <w:p>
      <w:pPr>
        <w:pStyle w:val="Normal"/>
        <w:keepNext w:val="true"/>
        <w:keepLines/>
        <w:numPr>
          <w:ilvl w:val="0"/>
          <w:numId w:val="0"/>
        </w:numPr>
        <w:suppressAutoHyphens w:val="false"/>
        <w:spacing w:lineRule="auto" w:line="259" w:before="120" w:after="160"/>
        <w:ind w:left="426" w:hanging="0"/>
        <w:textAlignment w:val="auto"/>
        <w:outlineLvl w:val="1"/>
        <w:rPr>
          <w:rFonts w:ascii="Arial" w:hAnsi="Arial" w:eastAsia="Times New Roman"/>
          <w:i/>
          <w:i/>
          <w:lang w:eastAsia="en-US"/>
        </w:rPr>
      </w:pPr>
      <w:r>
        <w:rPr>
          <w:rFonts w:eastAsia="Times New Roman" w:ascii="Arial" w:hAnsi="Arial"/>
          <w:i/>
          <w:lang w:eastAsia="en-US"/>
        </w:rPr>
      </w:r>
    </w:p>
    <w:p>
      <w:pPr>
        <w:pStyle w:val="Normal"/>
        <w:keepNext w:val="true"/>
        <w:keepLines/>
        <w:numPr>
          <w:ilvl w:val="0"/>
          <w:numId w:val="0"/>
        </w:numPr>
        <w:spacing w:before="120" w:after="0"/>
        <w:ind w:left="858" w:hanging="0"/>
        <w:outlineLvl w:val="1"/>
        <w:rPr>
          <w:rFonts w:ascii="Arial" w:hAnsi="Arial" w:eastAsia="Times New Roman"/>
          <w:i/>
          <w:i/>
          <w:kern w:val="2"/>
        </w:rPr>
      </w:pPr>
      <w:r>
        <w:rPr>
          <w:rFonts w:eastAsia="Times New Roman" w:ascii="Arial" w:hAnsi="Arial"/>
          <w:i/>
          <w:kern w:val="2"/>
        </w:rPr>
      </w:r>
    </w:p>
    <w:p>
      <w:pPr>
        <w:pStyle w:val="Normal"/>
        <w:keepNext w:val="true"/>
        <w:keepLines/>
        <w:numPr>
          <w:ilvl w:val="0"/>
          <w:numId w:val="0"/>
        </w:numPr>
        <w:suppressAutoHyphens w:val="false"/>
        <w:spacing w:lineRule="auto" w:line="259" w:before="120" w:after="160"/>
        <w:ind w:left="0" w:hanging="0"/>
        <w:textAlignment w:val="auto"/>
        <w:outlineLvl w:val="1"/>
        <w:rPr>
          <w:rFonts w:ascii="Arial" w:hAnsi="Arial" w:eastAsia="Times New Roman"/>
          <w:i/>
          <w:i/>
          <w:lang w:eastAsia="en-US"/>
        </w:rPr>
      </w:pPr>
      <w:r>
        <w:rPr>
          <w:rFonts w:eastAsia="Times New Roman" w:ascii="Arial" w:hAnsi="Arial"/>
          <w:i/>
          <w:lang w:eastAsia="en-US"/>
        </w:rPr>
      </w:r>
    </w:p>
    <w:p>
      <w:pPr>
        <w:pStyle w:val="Normal"/>
        <w:suppressAutoHyphens w:val="false"/>
        <w:spacing w:lineRule="auto" w:line="259"/>
        <w:textAlignment w:val="auto"/>
        <w:rPr>
          <w:rFonts w:ascii="Arial" w:hAnsi="Arial" w:eastAsia="Times New Roman"/>
          <w:i/>
          <w:i/>
          <w:lang w:eastAsia="en-US"/>
        </w:rPr>
      </w:pPr>
      <w:r>
        <w:rPr>
          <w:rFonts w:eastAsia="Times New Roman" w:ascii="Arial" w:hAnsi="Arial"/>
          <w:i/>
          <w:lang w:eastAsia="en-US"/>
        </w:rPr>
      </w:r>
      <w:r>
        <w:br w:type="page"/>
      </w:r>
    </w:p>
    <w:p>
      <w:pPr>
        <w:pStyle w:val="Normal"/>
        <w:keepNext w:val="true"/>
        <w:keepLines/>
        <w:numPr>
          <w:ilvl w:val="1"/>
          <w:numId w:val="13"/>
        </w:numPr>
        <w:suppressAutoHyphens w:val="false"/>
        <w:spacing w:lineRule="auto" w:line="259" w:before="120" w:after="0"/>
        <w:jc w:val="both"/>
        <w:textAlignment w:val="auto"/>
        <w:outlineLvl w:val="1"/>
        <w:rPr>
          <w:rFonts w:ascii="Arial" w:hAnsi="Arial" w:eastAsia="Times New Roman" w:cs="Arial"/>
          <w:bCs/>
          <w:i/>
          <w:i/>
          <w:color w:val="FF0000"/>
          <w:sz w:val="24"/>
          <w:szCs w:val="24"/>
        </w:rPr>
      </w:pPr>
      <w:bookmarkStart w:id="8" w:name="_Toc106964288"/>
      <w:r>
        <w:rPr>
          <w:rFonts w:eastAsia="Times New Roman" w:ascii="Arial" w:hAnsi="Arial"/>
          <w:b/>
          <w:i/>
          <w:kern w:val="2"/>
        </w:rPr>
        <w:t>Organizacija rada odgoj</w:t>
      </w:r>
      <w:bookmarkEnd w:id="8"/>
      <w:r>
        <w:rPr>
          <w:rFonts w:eastAsia="Times New Roman" w:ascii="Arial" w:hAnsi="Arial"/>
          <w:b/>
          <w:i/>
          <w:kern w:val="2"/>
        </w:rPr>
        <w:t>no-obrazovnih radnika i broj djece u odgojno-obrazovnim skupinama</w:t>
      </w:r>
    </w:p>
    <w:tbl>
      <w:tblPr>
        <w:tblW w:w="6980" w:type="dxa"/>
        <w:jc w:val="left"/>
        <w:tblInd w:w="528" w:type="dxa"/>
        <w:tblLayout w:type="fixed"/>
        <w:tblCellMar>
          <w:top w:w="0" w:type="dxa"/>
          <w:left w:w="108" w:type="dxa"/>
          <w:bottom w:w="0" w:type="dxa"/>
          <w:right w:w="108" w:type="dxa"/>
        </w:tblCellMar>
        <w:tblLook w:firstRow="1" w:noVBand="1" w:lastRow="0" w:firstColumn="1" w:lastColumn="0" w:noHBand="0" w:val="04a0"/>
      </w:tblPr>
      <w:tblGrid>
        <w:gridCol w:w="1127"/>
        <w:gridCol w:w="2552"/>
        <w:gridCol w:w="1741"/>
        <w:gridCol w:w="1559"/>
      </w:tblGrid>
      <w:tr>
        <w:trPr/>
        <w:tc>
          <w:tcPr>
            <w:tcW w:w="1127"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both"/>
              <w:rPr>
                <w:rFonts w:ascii="Arial" w:hAnsi="Arial" w:eastAsia="Times New Roman" w:cs="Arial"/>
                <w:lang w:eastAsia="en-US"/>
              </w:rPr>
            </w:pPr>
            <w:r>
              <w:rPr>
                <w:rFonts w:eastAsia="Times New Roman" w:cs="Arial" w:ascii="Arial" w:hAnsi="Arial"/>
                <w:lang w:eastAsia="en-US"/>
              </w:rPr>
              <w:t>PPO</w:t>
            </w:r>
          </w:p>
          <w:p>
            <w:pPr>
              <w:pStyle w:val="Normal"/>
              <w:widowControl w:val="false"/>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2"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Odgojno-obrazovne skupine</w:t>
            </w:r>
          </w:p>
        </w:tc>
        <w:tc>
          <w:tcPr>
            <w:tcW w:w="1741"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Ukupan</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broj djece</w:t>
            </w:r>
          </w:p>
        </w:tc>
        <w:tc>
          <w:tcPr>
            <w:tcW w:w="1559"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Odgojno-obrazovni</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radnici</w:t>
            </w:r>
          </w:p>
        </w:tc>
      </w:tr>
      <w:tr>
        <w:trPr>
          <w:trHeight w:val="646" w:hRule="atLeast"/>
        </w:trPr>
        <w:tc>
          <w:tcPr>
            <w:tcW w:w="11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lang w:eastAsia="en-US"/>
              </w:rPr>
            </w:pPr>
            <w:r>
              <w:rPr>
                <w:rFonts w:eastAsia="Times New Roman" w:cs="Arial" w:ascii="Arial" w:hAnsi="Arial"/>
                <w:b/>
                <w:i/>
                <w:lang w:eastAsia="en-US"/>
              </w:rPr>
              <w:t>Galeb</w:t>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p>
            <w:pPr>
              <w:pStyle w:val="Normal"/>
              <w:widowControl w:val="false"/>
              <w:spacing w:lineRule="auto" w:line="252" w:before="0" w:after="0"/>
              <w:rPr>
                <w:rFonts w:ascii="Arial" w:hAnsi="Arial" w:eastAsia="Times New Roman" w:cs="Arial"/>
                <w:b/>
                <w:i/>
                <w:i/>
                <w:color w:val="FF0000"/>
                <w:lang w:eastAsia="en-US"/>
              </w:rPr>
            </w:pPr>
            <w:r>
              <w:rPr>
                <w:rFonts w:eastAsia="Times New Roman" w:cs="Arial" w:ascii="Arial" w:hAnsi="Arial"/>
                <w:b/>
                <w:i/>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Starija jaslička 1</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90"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91"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Starija jaslička 2</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43"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1</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79"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2</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687"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3</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5"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S 1</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77"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lang w:eastAsia="en-US"/>
              </w:rPr>
            </w:pPr>
            <w:r>
              <w:rPr>
                <w:rFonts w:eastAsia="Times New Roman" w:cs="Arial" w:ascii="Arial" w:hAnsi="Arial"/>
                <w:color w:val="FF0000"/>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S 2</w:t>
            </w:r>
          </w:p>
        </w:tc>
        <w:tc>
          <w:tcPr>
            <w:tcW w:w="1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7" w:hRule="atLeast"/>
        </w:trPr>
        <w:tc>
          <w:tcPr>
            <w:tcW w:w="1127"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10" w:type="dxa"/>
              <w:right w:w="10" w:type="dxa"/>
            </w:tcMar>
            <w:vAlign w:val="center"/>
          </w:tcPr>
          <w:p>
            <w:pPr>
              <w:pStyle w:val="Normal"/>
              <w:widowControl w:val="false"/>
              <w:spacing w:lineRule="auto" w:line="252" w:before="0" w:after="0"/>
              <w:jc w:val="center"/>
              <w:rPr>
                <w:rFonts w:ascii="Arial" w:hAnsi="Arial" w:eastAsia="Times New Roman" w:cs="Arial"/>
                <w:sz w:val="20"/>
                <w:szCs w:val="20"/>
                <w:lang w:eastAsia="en-US"/>
              </w:rPr>
            </w:pPr>
            <w:r>
              <w:rPr>
                <w:rFonts w:eastAsia="Times New Roman" w:cs="Arial" w:ascii="Arial" w:hAnsi="Arial"/>
                <w:sz w:val="20"/>
                <w:szCs w:val="20"/>
                <w:lang w:eastAsia="en-US"/>
              </w:rPr>
              <w:t>Ukupno</w:t>
            </w:r>
          </w:p>
        </w:tc>
        <w:tc>
          <w:tcPr>
            <w:tcW w:w="255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8</w:t>
            </w:r>
          </w:p>
        </w:tc>
        <w:tc>
          <w:tcPr>
            <w:tcW w:w="174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color w:val="FF0000"/>
                <w:lang w:eastAsia="en-US"/>
              </w:rPr>
            </w:pPr>
            <w:r>
              <w:rPr>
                <w:rFonts w:eastAsia="Times New Roman" w:cs="Arial" w:ascii="Arial" w:hAnsi="Arial"/>
                <w:lang w:eastAsia="en-US"/>
              </w:rPr>
              <w:t>140</w:t>
            </w:r>
          </w:p>
        </w:tc>
        <w:tc>
          <w:tcPr>
            <w:tcW w:w="1559"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color w:val="FF0000"/>
                <w:lang w:eastAsia="en-US"/>
              </w:rPr>
            </w:pPr>
            <w:r>
              <w:rPr>
                <w:rFonts w:eastAsia="Times New Roman" w:cs="Arial" w:ascii="Arial" w:hAnsi="Arial"/>
                <w:lang w:eastAsia="en-US"/>
              </w:rPr>
              <w:t>16</w:t>
            </w:r>
          </w:p>
        </w:tc>
      </w:tr>
    </w:tbl>
    <w:p>
      <w:pPr>
        <w:pStyle w:val="Normal"/>
        <w:jc w:val="both"/>
        <w:rPr>
          <w:rFonts w:ascii="Arial" w:hAnsi="Arial" w:cs="Arial"/>
          <w:color w:val="FF0000"/>
          <w:sz w:val="24"/>
          <w:szCs w:val="24"/>
        </w:rPr>
      </w:pPr>
      <w:r>
        <w:rPr>
          <w:rFonts w:cs="Arial" w:ascii="Arial" w:hAnsi="Arial"/>
          <w:color w:val="FF0000"/>
          <w:sz w:val="24"/>
          <w:szCs w:val="24"/>
        </w:rPr>
      </w:r>
    </w:p>
    <w:tbl>
      <w:tblPr>
        <w:tblW w:w="6946" w:type="dxa"/>
        <w:jc w:val="left"/>
        <w:tblInd w:w="562" w:type="dxa"/>
        <w:tblLayout w:type="fixed"/>
        <w:tblCellMar>
          <w:top w:w="0" w:type="dxa"/>
          <w:left w:w="108" w:type="dxa"/>
          <w:bottom w:w="0" w:type="dxa"/>
          <w:right w:w="108" w:type="dxa"/>
        </w:tblCellMar>
        <w:tblLook w:firstRow="1" w:noVBand="1" w:lastRow="0" w:firstColumn="1" w:lastColumn="0" w:noHBand="0" w:val="04a0"/>
      </w:tblPr>
      <w:tblGrid>
        <w:gridCol w:w="1134"/>
        <w:gridCol w:w="2552"/>
        <w:gridCol w:w="1702"/>
        <w:gridCol w:w="1557"/>
      </w:tblGrid>
      <w:tr>
        <w:trPr/>
        <w:tc>
          <w:tcPr>
            <w:tcW w:w="1134"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PPO</w:t>
            </w:r>
          </w:p>
        </w:tc>
        <w:tc>
          <w:tcPr>
            <w:tcW w:w="255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Odgojno-obrazovne skupine</w:t>
            </w:r>
          </w:p>
        </w:tc>
        <w:tc>
          <w:tcPr>
            <w:tcW w:w="170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lang w:eastAsia="en-US"/>
              </w:rPr>
            </w:pPr>
            <w:r>
              <w:rPr>
                <w:rFonts w:eastAsia="Times New Roman" w:cs="Arial" w:ascii="Arial" w:hAnsi="Arial"/>
                <w:lang w:eastAsia="en-US"/>
              </w:rPr>
              <w:t>Ukupan</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broj djece</w:t>
            </w:r>
          </w:p>
        </w:tc>
        <w:tc>
          <w:tcPr>
            <w:tcW w:w="1557"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 -obrazovni</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radnici</w:t>
            </w:r>
          </w:p>
        </w:tc>
      </w:tr>
      <w:tr>
        <w:trPr>
          <w:trHeight w:val="539" w:hRule="atLeast"/>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b/>
                <w:i/>
                <w:i/>
                <w:lang w:eastAsia="en-US"/>
              </w:rPr>
            </w:pPr>
            <w:r>
              <w:rPr>
                <w:rFonts w:eastAsia="Times New Roman" w:cs="Arial" w:ascii="Arial" w:hAnsi="Arial"/>
                <w:b/>
                <w:i/>
                <w:lang w:eastAsia="en-US"/>
              </w:rPr>
              <w:t>Pčelice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1</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75" w:hRule="atLeast"/>
        </w:trPr>
        <w:tc>
          <w:tcPr>
            <w:tcW w:w="113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lang w:eastAsia="en-US"/>
              </w:rPr>
            </w:pPr>
            <w:r>
              <w:rPr>
                <w:rFonts w:eastAsia="Times New Roman" w:cs="Arial" w:ascii="Arial" w:hAnsi="Arial"/>
                <w:lang w:eastAsia="en-US"/>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w:t>
            </w:r>
          </w:p>
        </w:tc>
        <w:tc>
          <w:tcPr>
            <w:tcW w:w="15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252" w:before="0" w:after="0"/>
              <w:jc w:val="center"/>
              <w:rPr>
                <w:rFonts w:ascii="Arial" w:hAnsi="Arial" w:eastAsia="Times New Roman" w:cs="Arial"/>
                <w:shd w:fill="F2F2F2" w:val="clear"/>
                <w:lang w:eastAsia="en-US"/>
              </w:rPr>
            </w:pPr>
            <w:r>
              <w:rPr>
                <w:rFonts w:eastAsia="Times New Roman" w:cs="Arial" w:ascii="Arial" w:hAnsi="Arial"/>
                <w:shd w:fill="F2F2F2" w:val="clear"/>
                <w:lang w:eastAsia="en-US"/>
              </w:rPr>
              <w:t>2</w:t>
            </w:r>
          </w:p>
        </w:tc>
      </w:tr>
      <w:tr>
        <w:trPr>
          <w:trHeight w:val="499"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Ukupno</w:t>
            </w:r>
          </w:p>
        </w:tc>
        <w:tc>
          <w:tcPr>
            <w:tcW w:w="255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c>
          <w:tcPr>
            <w:tcW w:w="170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28</w:t>
            </w:r>
          </w:p>
        </w:tc>
        <w:tc>
          <w:tcPr>
            <w:tcW w:w="1557"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4</w:t>
            </w:r>
          </w:p>
        </w:tc>
      </w:tr>
    </w:tbl>
    <w:p>
      <w:pPr>
        <w:pStyle w:val="Normal"/>
        <w:jc w:val="both"/>
        <w:rPr>
          <w:rFonts w:ascii="Arial" w:hAnsi="Arial" w:cs="Arial"/>
          <w:color w:val="FF0000"/>
          <w:sz w:val="24"/>
          <w:szCs w:val="24"/>
        </w:rPr>
      </w:pPr>
      <w:r>
        <w:rPr>
          <w:rFonts w:cs="Arial" w:ascii="Arial" w:hAnsi="Arial"/>
          <w:color w:val="FF0000"/>
          <w:sz w:val="24"/>
          <w:szCs w:val="24"/>
        </w:rPr>
      </w:r>
    </w:p>
    <w:tbl>
      <w:tblPr>
        <w:tblW w:w="6950" w:type="dxa"/>
        <w:jc w:val="left"/>
        <w:tblInd w:w="558" w:type="dxa"/>
        <w:tblLayout w:type="fixed"/>
        <w:tblCellMar>
          <w:top w:w="0" w:type="dxa"/>
          <w:left w:w="108" w:type="dxa"/>
          <w:bottom w:w="0" w:type="dxa"/>
          <w:right w:w="108" w:type="dxa"/>
        </w:tblCellMar>
        <w:tblLook w:firstRow="1" w:noVBand="1" w:lastRow="0" w:firstColumn="1" w:lastColumn="0" w:noHBand="0" w:val="04a0"/>
      </w:tblPr>
      <w:tblGrid>
        <w:gridCol w:w="1127"/>
        <w:gridCol w:w="2553"/>
        <w:gridCol w:w="1711"/>
        <w:gridCol w:w="1558"/>
      </w:tblGrid>
      <w:tr>
        <w:trPr/>
        <w:tc>
          <w:tcPr>
            <w:tcW w:w="1127"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both"/>
              <w:rPr>
                <w:rFonts w:ascii="Arial" w:hAnsi="Arial" w:eastAsia="Times New Roman" w:cs="Arial"/>
                <w:lang w:eastAsia="en-US"/>
              </w:rPr>
            </w:pPr>
            <w:r>
              <w:rPr>
                <w:rFonts w:eastAsia="Times New Roman" w:cs="Arial" w:ascii="Arial" w:hAnsi="Arial"/>
                <w:lang w:eastAsia="en-US"/>
              </w:rPr>
              <w:t>PPO</w:t>
            </w:r>
          </w:p>
          <w:p>
            <w:pPr>
              <w:pStyle w:val="Normal"/>
              <w:widowControl w:val="false"/>
              <w:spacing w:lineRule="auto" w:line="252" w:before="0" w:after="0"/>
              <w:jc w:val="both"/>
              <w:rPr>
                <w:rFonts w:ascii="Arial" w:hAnsi="Arial" w:eastAsia="Times New Roman" w:cs="Arial"/>
                <w:lang w:eastAsia="en-US"/>
              </w:rPr>
            </w:pPr>
            <w:r>
              <w:rPr>
                <w:rFonts w:eastAsia="Times New Roman" w:cs="Arial" w:ascii="Arial" w:hAnsi="Arial"/>
                <w:lang w:eastAsia="en-US"/>
              </w:rPr>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Odgojno-obrazovne skupine</w:t>
            </w:r>
          </w:p>
        </w:tc>
        <w:tc>
          <w:tcPr>
            <w:tcW w:w="1711"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Ukupan</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broj djece</w:t>
            </w:r>
          </w:p>
        </w:tc>
        <w:tc>
          <w:tcPr>
            <w:tcW w:w="1558"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Odgojno-obrazovni</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radnici</w:t>
            </w:r>
          </w:p>
        </w:tc>
      </w:tr>
      <w:tr>
        <w:trPr>
          <w:trHeight w:val="567" w:hRule="atLeast"/>
        </w:trPr>
        <w:tc>
          <w:tcPr>
            <w:tcW w:w="11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b/>
                <w:i/>
                <w:i/>
                <w:lang w:eastAsia="en-US"/>
              </w:rPr>
            </w:pPr>
            <w:r>
              <w:rPr>
                <w:rFonts w:eastAsia="Times New Roman" w:cs="Arial" w:ascii="Arial" w:hAnsi="Arial"/>
                <w:b/>
                <w:i/>
                <w:lang w:eastAsia="en-US"/>
              </w:rPr>
              <w:t>Morčić</w:t>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b/>
                <w:i/>
                <w:i/>
                <w:lang w:eastAsia="en-US"/>
              </w:rPr>
            </w:pPr>
            <w:r>
              <w:rPr>
                <w:rFonts w:eastAsia="Times New Roman" w:cs="Arial" w:ascii="Arial" w:hAnsi="Arial"/>
                <w:b/>
                <w:i/>
                <w:lang w:eastAsia="en-US"/>
              </w:rPr>
              <w:t>Morčić</w:t>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p>
            <w:pPr>
              <w:pStyle w:val="Normal"/>
              <w:widowControl w:val="false"/>
              <w:spacing w:lineRule="auto" w:line="252"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 1</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12</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61"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 xml:space="preserve">Starija  jaslička </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14</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5"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 2</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12</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0"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1 T</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493"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r>
          </w:p>
          <w:p>
            <w:pPr>
              <w:pStyle w:val="Normal"/>
              <w:widowControl w:val="false"/>
              <w:spacing w:lineRule="auto" w:line="252" w:before="0" w:after="160"/>
              <w:rPr>
                <w:rFonts w:ascii="Arial" w:hAnsi="Arial" w:eastAsia="Times New Roman" w:cs="Arial"/>
                <w:lang w:eastAsia="en-US"/>
              </w:rPr>
            </w:pPr>
            <w:r>
              <w:rPr>
                <w:rFonts w:eastAsia="Times New Roman" w:cs="Arial" w:ascii="Arial" w:hAnsi="Arial"/>
                <w:lang w:eastAsia="en-US"/>
              </w:rPr>
              <w:t>Mješovita vrtić 2</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43"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3</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64"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4</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21</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8"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5 E</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2"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6 E</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46" w:hRule="atLeast"/>
        </w:trPr>
        <w:tc>
          <w:tcPr>
            <w:tcW w:w="11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sz w:val="24"/>
                <w:szCs w:val="24"/>
                <w:lang w:eastAsia="en-US"/>
              </w:rPr>
            </w:pPr>
            <w:r>
              <w:rPr>
                <w:rFonts w:eastAsia="Times New Roman" w:cs="Arial" w:ascii="Arial" w:hAnsi="Arial"/>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7 S</w:t>
            </w:r>
          </w:p>
        </w:tc>
        <w:tc>
          <w:tcPr>
            <w:tcW w:w="1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79" w:hRule="atLeast"/>
        </w:trPr>
        <w:tc>
          <w:tcPr>
            <w:tcW w:w="11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52" w:before="0" w:after="0"/>
              <w:jc w:val="both"/>
              <w:rPr>
                <w:rFonts w:ascii="Arial" w:hAnsi="Arial" w:eastAsia="Times New Roman" w:cs="Arial"/>
                <w:sz w:val="20"/>
                <w:szCs w:val="20"/>
                <w:lang w:eastAsia="en-US"/>
              </w:rPr>
            </w:pPr>
            <w:r>
              <w:rPr>
                <w:rFonts w:eastAsia="Times New Roman" w:cs="Arial" w:ascii="Arial" w:hAnsi="Arial"/>
                <w:sz w:val="20"/>
                <w:szCs w:val="20"/>
                <w:lang w:eastAsia="en-US"/>
              </w:rPr>
              <w:t xml:space="preserve"> </w:t>
            </w:r>
            <w:r>
              <w:rPr>
                <w:rFonts w:eastAsia="Times New Roman" w:cs="Arial" w:ascii="Arial" w:hAnsi="Arial"/>
                <w:sz w:val="20"/>
                <w:szCs w:val="20"/>
                <w:lang w:eastAsia="en-US"/>
              </w:rPr>
              <w:t>Ukupno</w:t>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color w:val="FF0000"/>
                <w:lang w:eastAsia="en-US"/>
              </w:rPr>
            </w:pPr>
            <w:r>
              <w:rPr>
                <w:rFonts w:eastAsia="Times New Roman" w:cs="Arial" w:ascii="Arial" w:hAnsi="Arial"/>
                <w:lang w:eastAsia="en-US"/>
              </w:rPr>
              <w:t>10</w:t>
            </w:r>
          </w:p>
        </w:tc>
        <w:tc>
          <w:tcPr>
            <w:tcW w:w="171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178</w:t>
            </w:r>
          </w:p>
        </w:tc>
        <w:tc>
          <w:tcPr>
            <w:tcW w:w="155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r>
    </w:tbl>
    <w:p>
      <w:pPr>
        <w:pStyle w:val="Normal"/>
        <w:jc w:val="both"/>
        <w:rPr>
          <w:rFonts w:ascii="Arial" w:hAnsi="Arial" w:cs="Arial"/>
          <w:color w:val="FF0000"/>
          <w:sz w:val="24"/>
          <w:szCs w:val="24"/>
        </w:rPr>
      </w:pPr>
      <w:r>
        <w:rPr>
          <w:rFonts w:cs="Arial" w:ascii="Arial" w:hAnsi="Arial"/>
          <w:color w:val="FF0000"/>
          <w:sz w:val="24"/>
          <w:szCs w:val="24"/>
        </w:rPr>
      </w:r>
    </w:p>
    <w:tbl>
      <w:tblPr>
        <w:tblW w:w="6941" w:type="dxa"/>
        <w:jc w:val="left"/>
        <w:tblInd w:w="558" w:type="dxa"/>
        <w:tblLayout w:type="fixed"/>
        <w:tblCellMar>
          <w:top w:w="0" w:type="dxa"/>
          <w:left w:w="108" w:type="dxa"/>
          <w:bottom w:w="0" w:type="dxa"/>
          <w:right w:w="108" w:type="dxa"/>
        </w:tblCellMar>
        <w:tblLook w:firstRow="1" w:noVBand="1" w:lastRow="0" w:firstColumn="1" w:lastColumn="0" w:noHBand="0" w:val="04a0"/>
      </w:tblPr>
      <w:tblGrid>
        <w:gridCol w:w="1129"/>
        <w:gridCol w:w="2551"/>
        <w:gridCol w:w="1702"/>
        <w:gridCol w:w="1558"/>
      </w:tblGrid>
      <w:tr>
        <w:trPr>
          <w:trHeight w:val="981" w:hRule="atLeast"/>
        </w:trPr>
        <w:tc>
          <w:tcPr>
            <w:tcW w:w="1129"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PPO</w:t>
            </w:r>
          </w:p>
        </w:tc>
        <w:tc>
          <w:tcPr>
            <w:tcW w:w="255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Odgojno-obrazovne skupine</w:t>
            </w:r>
          </w:p>
        </w:tc>
        <w:tc>
          <w:tcPr>
            <w:tcW w:w="170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Ukupan</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broj djece</w:t>
            </w:r>
          </w:p>
        </w:tc>
        <w:tc>
          <w:tcPr>
            <w:tcW w:w="155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Odgojno-obrazovni</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radnici</w:t>
            </w:r>
          </w:p>
        </w:tc>
      </w:tr>
      <w:tr>
        <w:trPr>
          <w:trHeight w:val="530" w:hRule="atLeast"/>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both"/>
              <w:rPr>
                <w:rFonts w:ascii="Arial" w:hAnsi="Arial" w:eastAsia="Times New Roman" w:cs="Arial"/>
                <w:b/>
                <w:i/>
                <w:i/>
                <w:lang w:eastAsia="en-US"/>
              </w:rPr>
            </w:pPr>
            <w:r>
              <w:rPr>
                <w:rFonts w:eastAsia="Times New Roman" w:cs="Arial" w:ascii="Arial" w:hAnsi="Arial"/>
                <w:b/>
                <w:i/>
                <w:lang w:eastAsia="en-US"/>
              </w:rPr>
              <w:t>Veseljko</w:t>
            </w:r>
          </w:p>
          <w:p>
            <w:pPr>
              <w:pStyle w:val="Normal"/>
              <w:widowControl w:val="false"/>
              <w:spacing w:lineRule="auto" w:line="252" w:before="0" w:after="0"/>
              <w:jc w:val="both"/>
              <w:rPr>
                <w:rFonts w:ascii="Arial" w:hAnsi="Arial" w:eastAsia="Times New Roman" w:cs="Arial"/>
                <w:color w:val="FF0000"/>
                <w:lang w:eastAsia="en-US"/>
              </w:rPr>
            </w:pPr>
            <w:r>
              <w:rPr>
                <w:rFonts w:eastAsia="Times New Roman" w:cs="Arial" w:ascii="Arial" w:hAnsi="Arial"/>
                <w:color w:val="FF0000"/>
                <w:lang w:eastAsia="en-US"/>
              </w:rPr>
            </w:r>
          </w:p>
          <w:p>
            <w:pPr>
              <w:pStyle w:val="Normal"/>
              <w:widowControl w:val="false"/>
              <w:spacing w:lineRule="auto" w:line="252" w:before="0" w:after="0"/>
              <w:jc w:val="both"/>
              <w:rPr>
                <w:rFonts w:ascii="Arial" w:hAnsi="Arial" w:eastAsia="Times New Roman" w:cs="Arial"/>
                <w:color w:val="FF0000"/>
                <w:lang w:eastAsia="en-US"/>
              </w:rPr>
            </w:pPr>
            <w:r>
              <w:rPr>
                <w:rFonts w:eastAsia="Times New Roman" w:cs="Arial" w:ascii="Arial" w:hAnsi="Arial"/>
                <w:color w:val="FF0000"/>
                <w:lang w:eastAsia="en-US"/>
              </w:rPr>
            </w:r>
          </w:p>
          <w:p>
            <w:pPr>
              <w:pStyle w:val="Normal"/>
              <w:widowControl w:val="false"/>
              <w:spacing w:lineRule="auto" w:line="252" w:before="0" w:after="0"/>
              <w:jc w:val="both"/>
              <w:rPr>
                <w:rFonts w:ascii="Arial" w:hAnsi="Arial" w:eastAsia="Times New Roman" w:cs="Arial"/>
                <w:color w:val="FF0000"/>
                <w:lang w:eastAsia="en-US"/>
              </w:rPr>
            </w:pPr>
            <w:r>
              <w:rPr>
                <w:rFonts w:eastAsia="Times New Roman" w:cs="Arial" w:ascii="Arial" w:hAnsi="Arial"/>
                <w:color w:val="FF0000"/>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 1</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627" w:hRule="atLeast"/>
        </w:trPr>
        <w:tc>
          <w:tcPr>
            <w:tcW w:w="1129" w:type="dxa"/>
            <w:vMerge w:val="continue"/>
            <w:tcBorders>
              <w:left w:val="single" w:sz="4" w:space="0" w:color="000000"/>
              <w:right w:val="single" w:sz="4" w:space="0" w:color="000000"/>
            </w:tcBorders>
            <w:vAlign w:val="center"/>
          </w:tcPr>
          <w:p>
            <w:pPr>
              <w:pStyle w:val="Normal"/>
              <w:widowControl w:val="false"/>
              <w:spacing w:lineRule="auto" w:line="252" w:before="0" w:after="0"/>
              <w:jc w:val="both"/>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 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13</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632" w:hRule="atLeast"/>
        </w:trPr>
        <w:tc>
          <w:tcPr>
            <w:tcW w:w="1129" w:type="dxa"/>
            <w:vMerge w:val="continue"/>
            <w:tcBorders>
              <w:left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vrtić1</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13</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70" w:hRule="atLeast"/>
        </w:trPr>
        <w:tc>
          <w:tcPr>
            <w:tcW w:w="1129" w:type="dxa"/>
            <w:vMerge w:val="continue"/>
            <w:tcBorders>
              <w:left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16</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50" w:hRule="atLeast"/>
        </w:trPr>
        <w:tc>
          <w:tcPr>
            <w:tcW w:w="1129" w:type="dxa"/>
            <w:vMerge w:val="continue"/>
            <w:tcBorders>
              <w:left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 3</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699" w:hRule="atLeast"/>
        </w:trPr>
        <w:tc>
          <w:tcPr>
            <w:tcW w:w="1129"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 xml:space="preserve">Mješovita vrtić 4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3</w:t>
            </w:r>
          </w:p>
        </w:tc>
      </w:tr>
      <w:tr>
        <w:trPr>
          <w:trHeight w:val="510" w:hRule="atLeast"/>
        </w:trPr>
        <w:tc>
          <w:tcPr>
            <w:tcW w:w="112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0"/>
                <w:szCs w:val="20"/>
                <w:lang w:eastAsia="en-US"/>
              </w:rPr>
            </w:pPr>
            <w:r>
              <w:rPr>
                <w:rFonts w:eastAsia="Times New Roman" w:cs="Arial" w:ascii="Arial" w:hAnsi="Arial"/>
                <w:color w:val="FF0000"/>
                <w:sz w:val="20"/>
                <w:szCs w:val="20"/>
                <w:lang w:eastAsia="en-US"/>
              </w:rPr>
              <w:t xml:space="preserve"> </w:t>
            </w:r>
            <w:r>
              <w:rPr>
                <w:rFonts w:eastAsia="Times New Roman" w:cs="Arial" w:ascii="Arial" w:hAnsi="Arial"/>
                <w:sz w:val="20"/>
                <w:szCs w:val="20"/>
                <w:lang w:eastAsia="en-US"/>
              </w:rPr>
              <w:t>Ukupno</w:t>
            </w:r>
          </w:p>
        </w:tc>
        <w:tc>
          <w:tcPr>
            <w:tcW w:w="2551"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0" w:after="0"/>
              <w:jc w:val="center"/>
              <w:rPr>
                <w:rFonts w:ascii="Arial" w:hAnsi="Arial" w:eastAsia="Times New Roman" w:cs="Arial"/>
                <w:lang w:eastAsia="en-US"/>
              </w:rPr>
            </w:pPr>
            <w:r>
              <w:rPr>
                <w:rFonts w:eastAsia="Times New Roman" w:cs="Arial" w:ascii="Arial" w:hAnsi="Arial"/>
                <w:lang w:eastAsia="en-US"/>
              </w:rPr>
              <w:t>6</w:t>
            </w:r>
          </w:p>
        </w:tc>
        <w:tc>
          <w:tcPr>
            <w:tcW w:w="170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75</w:t>
            </w:r>
          </w:p>
        </w:tc>
        <w:tc>
          <w:tcPr>
            <w:tcW w:w="155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0" w:after="0"/>
              <w:jc w:val="center"/>
              <w:rPr>
                <w:rFonts w:ascii="Arial" w:hAnsi="Arial" w:eastAsia="Times New Roman" w:cs="Arial"/>
                <w:lang w:eastAsia="en-US"/>
              </w:rPr>
            </w:pPr>
            <w:r>
              <w:rPr>
                <w:rFonts w:eastAsia="Times New Roman" w:cs="Arial" w:ascii="Arial" w:hAnsi="Arial"/>
                <w:lang w:eastAsia="en-US"/>
              </w:rPr>
              <w:t>13</w:t>
            </w:r>
          </w:p>
        </w:tc>
      </w:tr>
    </w:tbl>
    <w:p>
      <w:pPr>
        <w:pStyle w:val="Normal"/>
        <w:jc w:val="both"/>
        <w:rPr>
          <w:rFonts w:ascii="Arial" w:hAnsi="Arial" w:cs="Arial"/>
          <w:color w:val="FF0000"/>
          <w:sz w:val="24"/>
          <w:szCs w:val="24"/>
        </w:rPr>
      </w:pPr>
      <w:r>
        <w:rPr>
          <w:rFonts w:cs="Arial" w:ascii="Arial" w:hAnsi="Arial"/>
          <w:color w:val="FF0000"/>
          <w:sz w:val="24"/>
          <w:szCs w:val="24"/>
        </w:rPr>
      </w:r>
    </w:p>
    <w:tbl>
      <w:tblPr>
        <w:tblW w:w="6995" w:type="dxa"/>
        <w:jc w:val="left"/>
        <w:tblInd w:w="513" w:type="dxa"/>
        <w:tblLayout w:type="fixed"/>
        <w:tblCellMar>
          <w:top w:w="0" w:type="dxa"/>
          <w:left w:w="108" w:type="dxa"/>
          <w:bottom w:w="0" w:type="dxa"/>
          <w:right w:w="108" w:type="dxa"/>
        </w:tblCellMar>
        <w:tblLook w:firstRow="1" w:noVBand="1" w:lastRow="0" w:firstColumn="1" w:lastColumn="0" w:noHBand="0" w:val="04a0"/>
      </w:tblPr>
      <w:tblGrid>
        <w:gridCol w:w="1182"/>
        <w:gridCol w:w="2553"/>
        <w:gridCol w:w="1700"/>
        <w:gridCol w:w="1559"/>
      </w:tblGrid>
      <w:tr>
        <w:trPr/>
        <w:tc>
          <w:tcPr>
            <w:tcW w:w="118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PPO</w:t>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Odgojno-obrazovne skupine</w:t>
            </w:r>
          </w:p>
        </w:tc>
        <w:tc>
          <w:tcPr>
            <w:tcW w:w="1700"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Ukupan</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broj djece</w:t>
            </w:r>
          </w:p>
        </w:tc>
        <w:tc>
          <w:tcPr>
            <w:tcW w:w="1559"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Odgojno -obrazovni</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radnici</w:t>
            </w:r>
          </w:p>
        </w:tc>
      </w:tr>
      <w:tr>
        <w:trPr>
          <w:trHeight w:val="467" w:hRule="atLeast"/>
        </w:trPr>
        <w:tc>
          <w:tcPr>
            <w:tcW w:w="11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lang w:eastAsia="en-US"/>
              </w:rPr>
            </w:pPr>
            <w:r>
              <w:rPr>
                <w:rFonts w:eastAsia="Times New Roman" w:cs="Arial" w:ascii="Arial" w:hAnsi="Arial"/>
                <w:b/>
                <w:i/>
                <w:lang w:eastAsia="en-US"/>
              </w:rPr>
              <w:t>Vežica</w:t>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p>
            <w:pPr>
              <w:pStyle w:val="Normal"/>
              <w:widowControl w:val="false"/>
              <w:spacing w:lineRule="auto" w:line="252" w:before="0" w:after="0"/>
              <w:rPr>
                <w:rFonts w:ascii="Arial" w:hAnsi="Arial" w:eastAsia="Times New Roman" w:cs="Arial"/>
                <w:b/>
                <w:i/>
                <w:i/>
                <w:color w:val="FF0000"/>
                <w:sz w:val="24"/>
                <w:szCs w:val="24"/>
                <w:lang w:eastAsia="en-US"/>
              </w:rPr>
            </w:pPr>
            <w:r>
              <w:rPr>
                <w:rFonts w:eastAsia="Times New Roman" w:cs="Arial" w:ascii="Arial" w:hAnsi="Arial"/>
                <w:b/>
                <w:i/>
                <w:color w:val="FF0000"/>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jaslička</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66" w:hRule="atLeast"/>
        </w:trPr>
        <w:tc>
          <w:tcPr>
            <w:tcW w:w="118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1</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60" w:hRule="atLeast"/>
        </w:trPr>
        <w:tc>
          <w:tcPr>
            <w:tcW w:w="118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449" w:hRule="atLeast"/>
        </w:trPr>
        <w:tc>
          <w:tcPr>
            <w:tcW w:w="118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3</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2</w:t>
            </w:r>
          </w:p>
        </w:tc>
      </w:tr>
      <w:tr>
        <w:trPr>
          <w:trHeight w:val="583" w:hRule="atLeast"/>
        </w:trPr>
        <w:tc>
          <w:tcPr>
            <w:tcW w:w="118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Mješovita vrtićka 4 E</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lang w:eastAsia="en-US"/>
              </w:rPr>
            </w:pPr>
            <w:r>
              <w:rPr>
                <w:rFonts w:eastAsia="Times New Roman" w:cs="Arial" w:ascii="Arial" w:hAnsi="Arial"/>
                <w:lang w:eastAsia="en-US"/>
              </w:rPr>
              <w:t>2</w:t>
            </w:r>
          </w:p>
        </w:tc>
      </w:tr>
      <w:tr>
        <w:trPr>
          <w:trHeight w:val="432" w:hRule="atLeast"/>
        </w:trPr>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52" w:before="0" w:after="0"/>
              <w:rPr>
                <w:rFonts w:ascii="Arial" w:hAnsi="Arial" w:eastAsia="Times New Roman" w:cs="Arial"/>
                <w:color w:val="FF0000"/>
                <w:lang w:eastAsia="en-US"/>
              </w:rPr>
            </w:pPr>
            <w:r>
              <w:rPr>
                <w:rFonts w:eastAsia="Times New Roman" w:cs="Arial" w:ascii="Arial" w:hAnsi="Arial"/>
                <w:sz w:val="20"/>
                <w:szCs w:val="20"/>
                <w:lang w:eastAsia="en-US"/>
              </w:rPr>
              <w:t xml:space="preserve"> </w:t>
            </w:r>
            <w:r>
              <w:rPr>
                <w:rFonts w:eastAsia="Times New Roman" w:cs="Arial" w:ascii="Arial" w:hAnsi="Arial"/>
                <w:lang w:eastAsia="en-US"/>
              </w:rPr>
              <w:t>Ukupno</w:t>
            </w:r>
          </w:p>
        </w:tc>
        <w:tc>
          <w:tcPr>
            <w:tcW w:w="2553"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5</w:t>
            </w:r>
          </w:p>
        </w:tc>
        <w:tc>
          <w:tcPr>
            <w:tcW w:w="1700"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color w:val="FF0000"/>
                <w:lang w:eastAsia="en-US"/>
              </w:rPr>
            </w:pPr>
            <w:r>
              <w:rPr>
                <w:rFonts w:eastAsia="Times New Roman" w:cs="Arial" w:ascii="Arial" w:hAnsi="Arial"/>
                <w:lang w:eastAsia="en-US"/>
              </w:rPr>
              <w:t>83</w:t>
            </w:r>
          </w:p>
        </w:tc>
        <w:tc>
          <w:tcPr>
            <w:tcW w:w="1559"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lang w:eastAsia="en-US"/>
              </w:rPr>
              <w:t>10</w:t>
            </w:r>
          </w:p>
        </w:tc>
      </w:tr>
    </w:tbl>
    <w:p>
      <w:pPr>
        <w:pStyle w:val="Normal"/>
        <w:jc w:val="both"/>
        <w:rPr>
          <w:rFonts w:ascii="Arial" w:hAnsi="Arial" w:eastAsia="Times New Roman" w:cs="Arial"/>
          <w:bCs/>
          <w:i/>
          <w:i/>
          <w:color w:val="FF0000"/>
          <w:sz w:val="24"/>
          <w:szCs w:val="24"/>
        </w:rPr>
      </w:pPr>
      <w:r>
        <w:rPr>
          <w:rFonts w:eastAsia="Times New Roman" w:cs="Arial" w:ascii="Arial" w:hAnsi="Arial"/>
          <w:bCs/>
          <w:i/>
          <w:color w:val="FF0000"/>
          <w:sz w:val="24"/>
          <w:szCs w:val="24"/>
        </w:rPr>
      </w:r>
    </w:p>
    <w:p>
      <w:pPr>
        <w:pStyle w:val="Normal"/>
        <w:keepNext w:val="true"/>
        <w:keepLines/>
        <w:numPr>
          <w:ilvl w:val="1"/>
          <w:numId w:val="13"/>
        </w:numPr>
        <w:suppressAutoHyphens w:val="false"/>
        <w:spacing w:lineRule="auto" w:line="259" w:before="120" w:after="160"/>
        <w:ind w:left="993" w:hanging="636"/>
        <w:textAlignment w:val="auto"/>
        <w:outlineLvl w:val="1"/>
        <w:rPr>
          <w:rFonts w:ascii="Arial" w:hAnsi="Arial" w:eastAsia="Times New Roman"/>
          <w:b/>
          <w:i/>
          <w:i/>
        </w:rPr>
      </w:pPr>
      <w:bookmarkStart w:id="9" w:name="_Toc106964289"/>
      <w:r>
        <w:rPr>
          <w:rFonts w:eastAsia="Times New Roman" w:ascii="Arial" w:hAnsi="Arial"/>
          <w:b/>
          <w:i/>
        </w:rPr>
        <w:t>Odgojitelji pripravnici i mentori u Dječjem vrtiću Sušak</w:t>
      </w:r>
      <w:bookmarkEnd w:id="9"/>
      <w:r>
        <w:rPr>
          <w:rFonts w:eastAsia="Times New Roman" w:ascii="Arial" w:hAnsi="Arial"/>
          <w:b/>
          <w:i/>
        </w:rPr>
        <w:t xml:space="preserve"> </w:t>
      </w:r>
    </w:p>
    <w:p>
      <w:pPr>
        <w:pStyle w:val="Normal"/>
        <w:tabs>
          <w:tab w:val="clear" w:pos="708"/>
          <w:tab w:val="left" w:pos="567" w:leader="none"/>
        </w:tabs>
        <w:rPr>
          <w:color w:val="FF0000"/>
        </w:rPr>
      </w:pPr>
      <w:r>
        <w:rPr>
          <w:color w:val="FF0000"/>
        </w:rPr>
      </w:r>
    </w:p>
    <w:tbl>
      <w:tblPr>
        <w:tblW w:w="90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89"/>
        <w:gridCol w:w="19"/>
        <w:gridCol w:w="2446"/>
        <w:gridCol w:w="2268"/>
        <w:gridCol w:w="1560"/>
        <w:gridCol w:w="1563"/>
      </w:tblGrid>
      <w:tr>
        <w:trPr>
          <w:trHeight w:val="281" w:hRule="atLeast"/>
        </w:trPr>
        <w:tc>
          <w:tcPr>
            <w:tcW w:w="1208"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sz w:val="20"/>
                <w:szCs w:val="20"/>
                <w:lang w:eastAsia="en-US"/>
              </w:rPr>
            </w:pPr>
            <w:r>
              <w:rPr>
                <w:rFonts w:eastAsia="Times New Roman" w:cs="Arial" w:ascii="Arial" w:hAnsi="Arial"/>
                <w:sz w:val="20"/>
                <w:szCs w:val="20"/>
                <w:lang w:eastAsia="en-US"/>
              </w:rPr>
              <w:t>PPO</w:t>
            </w:r>
          </w:p>
        </w:tc>
        <w:tc>
          <w:tcPr>
            <w:tcW w:w="2446"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sz w:val="20"/>
                <w:szCs w:val="20"/>
                <w:lang w:eastAsia="en-US"/>
              </w:rPr>
            </w:pPr>
            <w:r>
              <w:rPr>
                <w:rFonts w:eastAsia="Times New Roman" w:cs="Arial" w:ascii="Arial" w:hAnsi="Arial"/>
                <w:sz w:val="20"/>
                <w:szCs w:val="20"/>
                <w:lang w:eastAsia="en-US"/>
              </w:rPr>
              <w:t>Odgojitelj pripravnik</w:t>
            </w:r>
          </w:p>
        </w:tc>
        <w:tc>
          <w:tcPr>
            <w:tcW w:w="2268"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rPr>
                <w:rFonts w:ascii="Arial" w:hAnsi="Arial" w:eastAsia="Times New Roman" w:cs="Arial"/>
                <w:sz w:val="20"/>
                <w:szCs w:val="20"/>
                <w:lang w:eastAsia="en-US"/>
              </w:rPr>
            </w:pPr>
            <w:r>
              <w:rPr>
                <w:rFonts w:eastAsia="Times New Roman" w:cs="Arial" w:ascii="Arial" w:hAnsi="Arial"/>
                <w:sz w:val="20"/>
                <w:szCs w:val="20"/>
                <w:lang w:eastAsia="en-US"/>
              </w:rPr>
              <w:t>Mentor</w:t>
            </w:r>
          </w:p>
        </w:tc>
        <w:tc>
          <w:tcPr>
            <w:tcW w:w="1560"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lineRule="auto" w:line="252" w:before="0" w:after="0"/>
              <w:rPr>
                <w:rFonts w:ascii="Arial" w:hAnsi="Arial" w:eastAsia="Times New Roman" w:cs="Arial"/>
                <w:bCs/>
                <w:sz w:val="20"/>
                <w:szCs w:val="20"/>
                <w:lang w:eastAsia="en-US"/>
              </w:rPr>
            </w:pPr>
            <w:r>
              <w:rPr>
                <w:rFonts w:eastAsia="Times New Roman" w:cs="Arial" w:ascii="Arial" w:hAnsi="Arial"/>
                <w:bCs/>
                <w:sz w:val="20"/>
                <w:szCs w:val="20"/>
                <w:lang w:eastAsia="en-US"/>
              </w:rPr>
              <w:t>Početak stažiranja</w:t>
            </w:r>
          </w:p>
        </w:tc>
        <w:tc>
          <w:tcPr>
            <w:tcW w:w="1563"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napToGrid w:val="false"/>
              <w:spacing w:lineRule="auto" w:line="252" w:before="0" w:after="0"/>
              <w:rPr>
                <w:rFonts w:ascii="Arial" w:hAnsi="Arial" w:eastAsia="Times New Roman" w:cs="Arial"/>
                <w:bCs/>
                <w:sz w:val="20"/>
                <w:szCs w:val="20"/>
                <w:lang w:eastAsia="en-US"/>
              </w:rPr>
            </w:pPr>
            <w:r>
              <w:rPr>
                <w:rFonts w:eastAsia="Times New Roman" w:cs="Arial" w:ascii="Arial" w:hAnsi="Arial"/>
                <w:bCs/>
                <w:sz w:val="20"/>
                <w:szCs w:val="20"/>
                <w:lang w:eastAsia="en-US"/>
              </w:rPr>
              <w:t>Završetak stažiranja</w:t>
            </w:r>
          </w:p>
        </w:tc>
      </w:tr>
      <w:tr>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r>
      <w:tr>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color w:val="FF0000"/>
                <w:sz w:val="24"/>
                <w:szCs w:val="24"/>
                <w:lang w:eastAsia="en-US"/>
              </w:rPr>
            </w:pPr>
            <w:r>
              <w:rPr>
                <w:rFonts w:eastAsia="Times New Roman" w:cs="Arial" w:ascii="Arial" w:hAnsi="Arial"/>
                <w:color w:val="FF0000"/>
                <w:sz w:val="24"/>
                <w:szCs w:val="24"/>
                <w:lang w:eastAsia="en-US"/>
              </w:rPr>
            </w:r>
          </w:p>
        </w:tc>
      </w:tr>
      <w:tr>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Morčić</w:t>
            </w:r>
          </w:p>
        </w:tc>
        <w:tc>
          <w:tcPr>
            <w:tcW w:w="2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Antonia Golac</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Iva Blagojević</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12.9.2022.</w:t>
            </w:r>
          </w:p>
        </w:tc>
        <w:tc>
          <w:tcPr>
            <w:tcW w:w="15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52" w:before="0" w:after="0"/>
              <w:rPr>
                <w:rFonts w:ascii="Arial" w:hAnsi="Arial" w:eastAsia="Times New Roman" w:cs="Arial"/>
                <w:lang w:eastAsia="en-US"/>
              </w:rPr>
            </w:pPr>
            <w:r>
              <w:rPr>
                <w:rFonts w:eastAsia="Times New Roman" w:cs="Arial" w:ascii="Arial" w:hAnsi="Arial"/>
                <w:lang w:eastAsia="en-US"/>
              </w:rPr>
              <w:t>6.2.2023.</w:t>
            </w:r>
          </w:p>
        </w:tc>
      </w:tr>
    </w:tbl>
    <w:p>
      <w:pPr>
        <w:pStyle w:val="Normal"/>
        <w:jc w:val="both"/>
        <w:rPr>
          <w:rFonts w:ascii="Arial" w:hAnsi="Arial" w:eastAsia="Times New Roman" w:cs="Arial"/>
          <w:i/>
          <w:i/>
          <w:color w:val="FF0000"/>
          <w:sz w:val="24"/>
          <w:szCs w:val="24"/>
        </w:rPr>
      </w:pPr>
      <w:r>
        <w:rPr>
          <w:rFonts w:eastAsia="Times New Roman" w:cs="Arial" w:ascii="Arial" w:hAnsi="Arial"/>
          <w:i/>
          <w:color w:val="FF0000"/>
          <w:sz w:val="24"/>
          <w:szCs w:val="24"/>
        </w:rPr>
      </w:r>
    </w:p>
    <w:p>
      <w:pPr>
        <w:pStyle w:val="Normal"/>
        <w:suppressAutoHyphens w:val="false"/>
        <w:spacing w:lineRule="auto" w:line="259"/>
        <w:textAlignment w:val="auto"/>
        <w:rPr>
          <w:rFonts w:ascii="Arial" w:hAnsi="Arial" w:cs="Arial"/>
          <w:color w:val="FF0000"/>
          <w:sz w:val="24"/>
          <w:szCs w:val="24"/>
        </w:rPr>
      </w:pPr>
      <w:r>
        <w:rPr>
          <w:rFonts w:cs="Arial" w:ascii="Arial" w:hAnsi="Arial"/>
          <w:color w:val="FF0000"/>
          <w:sz w:val="24"/>
          <w:szCs w:val="24"/>
        </w:rPr>
      </w:r>
    </w:p>
    <w:p>
      <w:pPr>
        <w:pStyle w:val="Normal"/>
        <w:keepNext w:val="true"/>
        <w:keepLines/>
        <w:numPr>
          <w:ilvl w:val="1"/>
          <w:numId w:val="13"/>
        </w:numPr>
        <w:suppressAutoHyphens w:val="false"/>
        <w:spacing w:lineRule="auto" w:line="259" w:before="120" w:after="160"/>
        <w:ind w:left="993" w:hanging="636"/>
        <w:textAlignment w:val="auto"/>
        <w:outlineLvl w:val="1"/>
        <w:rPr>
          <w:rFonts w:ascii="Arial" w:hAnsi="Arial" w:eastAsia="Times New Roman"/>
          <w:b/>
          <w:i/>
          <w:i/>
        </w:rPr>
      </w:pPr>
      <w:r>
        <w:rPr>
          <w:rFonts w:eastAsia="Times New Roman" w:ascii="Arial" w:hAnsi="Arial"/>
          <w:b/>
          <w:i/>
        </w:rPr>
        <w:t>Rad tijekom ljetnih mjeseci</w:t>
      </w:r>
    </w:p>
    <w:p>
      <w:pPr>
        <w:pStyle w:val="Normal"/>
        <w:keepNext w:val="true"/>
        <w:keepLines/>
        <w:numPr>
          <w:ilvl w:val="0"/>
          <w:numId w:val="0"/>
        </w:numPr>
        <w:spacing w:before="120" w:after="160"/>
        <w:ind w:left="993" w:hanging="0"/>
        <w:outlineLvl w:val="1"/>
        <w:rPr>
          <w:rFonts w:ascii="Arial" w:hAnsi="Arial" w:eastAsia="Times New Roman"/>
          <w:i/>
          <w:i/>
        </w:rPr>
      </w:pPr>
      <w:r>
        <w:rPr>
          <w:rFonts w:eastAsia="Times New Roman" w:ascii="Arial" w:hAnsi="Arial"/>
          <w:i/>
        </w:rPr>
      </w:r>
    </w:p>
    <w:p>
      <w:pPr>
        <w:pStyle w:val="Normal"/>
        <w:spacing w:before="0" w:after="120"/>
        <w:jc w:val="both"/>
        <w:rPr>
          <w:sz w:val="24"/>
          <w:szCs w:val="24"/>
        </w:rPr>
      </w:pPr>
      <w:r>
        <w:rPr>
          <w:rFonts w:cs="Arial" w:ascii="Arial" w:hAnsi="Arial"/>
          <w:bCs/>
          <w:sz w:val="24"/>
          <w:szCs w:val="24"/>
        </w:rPr>
        <w:t>Temeljem</w:t>
      </w:r>
      <w:r>
        <w:rPr>
          <w:rFonts w:cs="Arial" w:ascii="Arial" w:hAnsi="Arial"/>
          <w:sz w:val="24"/>
          <w:szCs w:val="24"/>
        </w:rPr>
        <w:t xml:space="preserve"> dobivenih podataka putem ankete o potrebama korištenja usluga tijekom  ljetnih mjeseci (srpanj, kolovoz 2023.), rad je bio organiziran na slijedeći način:</w:t>
      </w:r>
    </w:p>
    <w:p>
      <w:pPr>
        <w:pStyle w:val="Normal"/>
        <w:spacing w:before="0" w:after="120"/>
        <w:jc w:val="both"/>
        <w:rPr>
          <w:rFonts w:ascii="Arial" w:hAnsi="Arial" w:cs="Arial"/>
          <w:b/>
          <w:color w:val="FF0000"/>
          <w:sz w:val="24"/>
          <w:szCs w:val="24"/>
        </w:rPr>
      </w:pPr>
      <w:r>
        <w:rPr>
          <w:rFonts w:cs="Arial" w:ascii="Arial" w:hAnsi="Arial"/>
          <w:b/>
          <w:color w:val="FF0000"/>
          <w:sz w:val="24"/>
          <w:szCs w:val="24"/>
        </w:rPr>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rHeight w:val="805" w:hRule="atLeast"/>
        </w:trPr>
        <w:tc>
          <w:tcPr>
            <w:tcW w:w="9062"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lineRule="auto" w:line="252" w:before="0" w:after="0"/>
              <w:jc w:val="center"/>
              <w:rPr>
                <w:rFonts w:ascii="Arial" w:hAnsi="Arial" w:eastAsia="Times New Roman" w:cs="Arial"/>
                <w:b/>
                <w:lang w:eastAsia="en-US"/>
              </w:rPr>
            </w:pPr>
            <w:r>
              <w:rPr>
                <w:rFonts w:eastAsia="Times New Roman" w:cs="Arial" w:ascii="Arial" w:hAnsi="Arial"/>
                <w:b/>
                <w:lang w:eastAsia="en-US"/>
              </w:rPr>
              <w:t>DJEČJI VRTIĆ SUŠAK</w:t>
            </w:r>
          </w:p>
          <w:p>
            <w:pPr>
              <w:pStyle w:val="Normal"/>
              <w:widowControl w:val="false"/>
              <w:spacing w:lineRule="auto" w:line="252" w:before="0" w:after="0"/>
              <w:jc w:val="center"/>
              <w:rPr>
                <w:rFonts w:ascii="Arial" w:hAnsi="Arial" w:eastAsia="Times New Roman" w:cs="Arial"/>
                <w:lang w:eastAsia="en-US"/>
              </w:rPr>
            </w:pPr>
            <w:r>
              <w:rPr>
                <w:rFonts w:eastAsia="Times New Roman" w:cs="Arial" w:ascii="Arial" w:hAnsi="Arial"/>
                <w:b/>
                <w:lang w:eastAsia="en-US"/>
              </w:rPr>
              <w:t>ORGANIZACIJA RADA U LJETNIM MJESECIMA</w:t>
            </w:r>
            <w:r>
              <w:rPr>
                <w:rFonts w:eastAsia="Times New Roman" w:cs="Arial" w:ascii="Arial" w:hAnsi="Arial"/>
                <w:lang w:eastAsia="en-US"/>
              </w:rPr>
              <w:t xml:space="preserve"> (srpanj, kolovoz) 2023.</w:t>
            </w:r>
          </w:p>
        </w:tc>
      </w:tr>
    </w:tbl>
    <w:p>
      <w:pPr>
        <w:pStyle w:val="Normal"/>
        <w:jc w:val="center"/>
        <w:rPr>
          <w:rFonts w:ascii="Arial" w:hAnsi="Arial" w:cs="Arial"/>
        </w:rPr>
      </w:pPr>
      <w:r>
        <w:rPr>
          <w:rFonts w:cs="Arial" w:ascii="Arial" w:hAnsi="Arial"/>
        </w:rPr>
      </w:r>
    </w:p>
    <w:tbl>
      <w:tblPr>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1053" w:hRule="atLeast"/>
        </w:trPr>
        <w:tc>
          <w:tcPr>
            <w:tcW w:w="90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252" w:before="0" w:after="0"/>
              <w:jc w:val="center"/>
              <w:rPr>
                <w:rFonts w:ascii="Arial" w:hAnsi="Arial" w:eastAsia="Times New Roman" w:cs="Arial"/>
                <w:i/>
                <w:i/>
                <w:u w:val="single"/>
                <w:lang w:eastAsia="en-US"/>
              </w:rPr>
            </w:pPr>
            <w:r>
              <w:rPr>
                <w:rFonts w:eastAsia="Times New Roman" w:cs="Arial" w:ascii="Arial" w:hAnsi="Arial"/>
                <w:i/>
                <w:u w:val="single"/>
                <w:lang w:eastAsia="en-US"/>
              </w:rPr>
              <w:t>ZATVORENI VRTIĆI OD 3. SRPNJA 2023. DO 31. KOLOVOZA 2023.</w:t>
            </w:r>
          </w:p>
          <w:p>
            <w:pPr>
              <w:pStyle w:val="Normal"/>
              <w:widowControl w:val="false"/>
              <w:spacing w:lineRule="auto" w:line="252" w:before="0" w:after="0"/>
              <w:jc w:val="center"/>
              <w:rPr>
                <w:rFonts w:ascii="Arial" w:hAnsi="Arial" w:eastAsia="Times New Roman" w:cs="Arial"/>
                <w:i/>
                <w:i/>
                <w:lang w:eastAsia="en-US"/>
              </w:rPr>
            </w:pPr>
            <w:r>
              <w:rPr>
                <w:rFonts w:eastAsia="Times New Roman" w:cs="Arial" w:ascii="Arial" w:hAnsi="Arial"/>
                <w:lang w:eastAsia="en-US"/>
              </w:rPr>
              <w:t>PČELICE, VESELJKO , VEŽICA</w:t>
            </w:r>
          </w:p>
        </w:tc>
      </w:tr>
    </w:tbl>
    <w:p>
      <w:pPr>
        <w:pStyle w:val="Normal"/>
        <w:jc w:val="center"/>
        <w:rPr>
          <w:rFonts w:ascii="Arial" w:hAnsi="Arial" w:cs="Arial"/>
        </w:rPr>
      </w:pPr>
      <w:r>
        <w:rPr>
          <w:rFonts w:cs="Arial" w:ascii="Arial" w:hAnsi="Arial"/>
        </w:rPr>
      </w:r>
    </w:p>
    <w:tbl>
      <w:tblPr>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1683" w:hRule="atLeast"/>
        </w:trPr>
        <w:tc>
          <w:tcPr>
            <w:tcW w:w="90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hd w:val="clear" w:color="auto" w:fill="FFFFFF"/>
              <w:spacing w:lineRule="auto" w:line="252" w:before="0" w:after="0"/>
              <w:jc w:val="center"/>
              <w:rPr>
                <w:rFonts w:ascii="Arial" w:hAnsi="Arial" w:eastAsia="Times New Roman" w:cs="Arial"/>
                <w:i/>
                <w:i/>
                <w:u w:val="single"/>
                <w:lang w:eastAsia="en-US"/>
              </w:rPr>
            </w:pPr>
            <w:r>
              <w:rPr>
                <w:rFonts w:eastAsia="Times New Roman" w:cs="Arial" w:ascii="Arial" w:hAnsi="Arial"/>
                <w:i/>
                <w:u w:val="single"/>
                <w:lang w:eastAsia="en-US"/>
              </w:rPr>
              <w:t>DEŽURNI VRTIĆI OD 3.SRPNJA DO 31. SRPNJA 2023.</w:t>
            </w:r>
          </w:p>
          <w:p>
            <w:pPr>
              <w:pStyle w:val="Normal"/>
              <w:widowControl w:val="false"/>
              <w:shd w:val="clear" w:color="auto" w:fill="FFFFFF"/>
              <w:spacing w:lineRule="auto" w:line="252" w:before="0" w:after="0"/>
              <w:jc w:val="center"/>
              <w:rPr>
                <w:rFonts w:ascii="Arial" w:hAnsi="Arial" w:eastAsia="Times New Roman" w:cs="Arial"/>
                <w:i/>
                <w:i/>
                <w:lang w:eastAsia="en-US"/>
              </w:rPr>
            </w:pPr>
            <w:r>
              <w:rPr>
                <w:rFonts w:eastAsia="Times New Roman" w:cs="Arial" w:ascii="Arial" w:hAnsi="Arial"/>
                <w:lang w:eastAsia="en-US"/>
              </w:rPr>
              <w:t>PPO GALEB - za djecu iz PPO GALEB  i  VEŽICA</w:t>
            </w:r>
          </w:p>
          <w:p>
            <w:pPr>
              <w:pStyle w:val="Normal"/>
              <w:widowControl w:val="false"/>
              <w:spacing w:lineRule="auto" w:line="252" w:before="0" w:after="0"/>
              <w:jc w:val="center"/>
              <w:rPr>
                <w:rFonts w:ascii="Arial" w:hAnsi="Arial" w:eastAsia="Times New Roman" w:cs="Arial"/>
                <w:i/>
                <w:i/>
                <w:lang w:eastAsia="en-US"/>
              </w:rPr>
            </w:pPr>
            <w:r>
              <w:rPr>
                <w:rFonts w:eastAsia="Times New Roman" w:cs="Arial" w:ascii="Arial" w:hAnsi="Arial"/>
                <w:lang w:eastAsia="en-US"/>
              </w:rPr>
              <w:t>PPO MORČIĆ-  za djecu  iz PPO MORČIČ, VESELJKO i PČELICE</w:t>
            </w:r>
          </w:p>
        </w:tc>
      </w:tr>
    </w:tbl>
    <w:p>
      <w:pPr>
        <w:pStyle w:val="Normal"/>
        <w:jc w:val="center"/>
        <w:rPr>
          <w:rFonts w:ascii="Arial" w:hAnsi="Arial" w:cs="Arial"/>
        </w:rPr>
      </w:pPr>
      <w:r>
        <w:rPr>
          <w:rFonts w:cs="Arial" w:ascii="Arial" w:hAnsi="Arial"/>
        </w:rPr>
      </w:r>
    </w:p>
    <w:tbl>
      <w:tblPr>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1074" w:hRule="atLeast"/>
        </w:trPr>
        <w:tc>
          <w:tcPr>
            <w:tcW w:w="907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52" w:before="0" w:after="0"/>
              <w:jc w:val="center"/>
              <w:rPr>
                <w:rFonts w:ascii="Arial" w:hAnsi="Arial" w:eastAsia="Times New Roman" w:cs="Arial"/>
                <w:i/>
                <w:i/>
                <w:lang w:eastAsia="en-US"/>
              </w:rPr>
            </w:pPr>
            <w:r>
              <w:rPr>
                <w:rFonts w:eastAsia="Times New Roman" w:cs="Arial" w:ascii="Arial" w:hAnsi="Arial"/>
                <w:i/>
                <w:u w:val="single"/>
                <w:lang w:eastAsia="en-US"/>
              </w:rPr>
              <w:t>DEŽURNI VRTIĆ OD 1.KOLOVOZA DO 31. KOLOVOZA 2023</w:t>
            </w:r>
            <w:r>
              <w:rPr>
                <w:rFonts w:eastAsia="Times New Roman" w:cs="Arial" w:ascii="Arial" w:hAnsi="Arial"/>
                <w:i/>
                <w:lang w:eastAsia="en-US"/>
              </w:rPr>
              <w:t>.</w:t>
            </w:r>
          </w:p>
          <w:p>
            <w:pPr>
              <w:pStyle w:val="Normal"/>
              <w:widowControl w:val="false"/>
              <w:spacing w:lineRule="auto" w:line="252" w:before="0" w:after="0"/>
              <w:jc w:val="center"/>
              <w:rPr>
                <w:rFonts w:ascii="Arial" w:hAnsi="Arial" w:eastAsia="Times New Roman" w:cs="Arial"/>
                <w:i/>
                <w:i/>
                <w:lang w:eastAsia="en-US"/>
              </w:rPr>
            </w:pPr>
            <w:r>
              <w:rPr>
                <w:rFonts w:eastAsia="Times New Roman" w:cs="Arial" w:ascii="Arial" w:hAnsi="Arial"/>
                <w:lang w:eastAsia="en-US"/>
              </w:rPr>
              <w:t>PPO MORČIĆ – za djecu  iz svih PPO-a</w:t>
            </w:r>
          </w:p>
        </w:tc>
      </w:tr>
    </w:tbl>
    <w:p>
      <w:pPr>
        <w:pStyle w:val="Normal"/>
        <w:shd w:val="clear" w:color="auto" w:fill="FFFFFF"/>
        <w:jc w:val="both"/>
        <w:rPr>
          <w:rFonts w:ascii="Arial" w:hAnsi="Arial" w:cs="Arial"/>
          <w:color w:val="FF0000"/>
        </w:rPr>
      </w:pPr>
      <w:r>
        <w:rPr>
          <w:rFonts w:cs="Arial" w:ascii="Arial" w:hAnsi="Arial"/>
          <w:color w:val="FF0000"/>
        </w:rPr>
      </w:r>
    </w:p>
    <w:p>
      <w:pPr>
        <w:pStyle w:val="Normal"/>
        <w:shd w:val="clear" w:color="auto" w:fill="FFFFFF"/>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tab/>
      </w:r>
    </w:p>
    <w:p>
      <w:pPr>
        <w:sectPr>
          <w:footerReference w:type="default" r:id="rId3"/>
          <w:footerReference w:type="first" r:id="rId4"/>
          <w:type w:val="nextPage"/>
          <w:pgSz w:w="11906" w:h="16838"/>
          <w:pgMar w:left="1417" w:right="1417" w:gutter="0" w:header="0" w:top="1417" w:footer="720" w:bottom="1417"/>
          <w:pgNumType w:start="1" w:fmt="decimal"/>
          <w:formProt w:val="false"/>
          <w:titlePg/>
          <w:textDirection w:val="lrTb"/>
          <w:docGrid w:type="default" w:linePitch="299" w:charSpace="4096"/>
        </w:sectPr>
      </w:pPr>
    </w:p>
    <w:p>
      <w:pPr>
        <w:pStyle w:val="Normal"/>
        <w:suppressAutoHyphens w:val="false"/>
        <w:spacing w:before="0" w:after="0"/>
        <w:rPr>
          <w:color w:val="FF0000"/>
          <w:sz w:val="24"/>
          <w:szCs w:val="24"/>
        </w:rPr>
      </w:pPr>
      <w:r>
        <w:rPr>
          <w:color w:val="FF0000"/>
          <w:sz w:val="24"/>
          <w:szCs w:val="24"/>
        </w:rPr>
      </w:r>
    </w:p>
    <w:p>
      <w:pPr>
        <w:sectPr>
          <w:type w:val="continuous"/>
          <w:pgSz w:w="11906" w:h="16838"/>
          <w:pgMar w:left="1417" w:right="1417" w:gutter="0" w:header="0" w:top="1417" w:footer="720" w:bottom="1417"/>
          <w:cols w:num="2" w:space="720" w:equalWidth="true" w:sep="false"/>
          <w:formProt w:val="false"/>
          <w:textDirection w:val="lrTb"/>
          <w:docGrid w:type="default" w:linePitch="299" w:charSpace="4096"/>
        </w:sectPr>
      </w:pPr>
    </w:p>
    <w:p>
      <w:pPr>
        <w:pStyle w:val="Normal"/>
        <w:suppressAutoHyphens w:val="false"/>
        <w:spacing w:before="0" w:after="0"/>
        <w:rPr>
          <w:color w:val="FF0000"/>
          <w:sz w:val="24"/>
          <w:szCs w:val="24"/>
        </w:rPr>
      </w:pPr>
      <w:r>
        <w:rPr>
          <w:color w:val="FF0000"/>
          <w:sz w:val="24"/>
          <w:szCs w:val="24"/>
        </w:rPr>
      </w:r>
    </w:p>
    <w:p>
      <w:pPr>
        <w:sectPr>
          <w:type w:val="continuous"/>
          <w:pgSz w:w="11906" w:h="16838"/>
          <w:pgMar w:left="1417" w:right="1417" w:gutter="0" w:header="0" w:top="1417" w:footer="720" w:bottom="1417"/>
          <w:cols w:num="2" w:space="720" w:equalWidth="true" w:sep="false"/>
          <w:formProt w:val="false"/>
          <w:textDirection w:val="lrTb"/>
          <w:docGrid w:type="default" w:linePitch="299" w:charSpace="4096"/>
        </w:sectPr>
      </w:pPr>
    </w:p>
    <w:p>
      <w:pPr>
        <w:pStyle w:val="Normal"/>
        <w:suppressAutoHyphens w:val="false"/>
        <w:spacing w:lineRule="auto" w:line="259"/>
        <w:textAlignment w:val="auto"/>
        <w:rPr>
          <w:rFonts w:ascii="Arial" w:hAnsi="Arial" w:cs="Arial"/>
          <w:color w:val="FF0000"/>
          <w:sz w:val="24"/>
          <w:szCs w:val="24"/>
        </w:rPr>
      </w:pPr>
      <w:r>
        <w:rPr>
          <w:rFonts w:cs="Arial" w:ascii="Arial" w:hAnsi="Arial"/>
          <w:color w:val="FF0000"/>
          <w:sz w:val="24"/>
          <w:szCs w:val="24"/>
        </w:rPr>
      </w:r>
    </w:p>
    <w:p>
      <w:pPr>
        <w:sectPr>
          <w:type w:val="continuous"/>
          <w:pgSz w:w="11906" w:h="16838"/>
          <w:pgMar w:left="1417" w:right="1417" w:gutter="0" w:header="0" w:top="1417" w:footer="720" w:bottom="1417"/>
          <w:cols w:num="2" w:space="720" w:equalWidth="true" w:sep="false"/>
          <w:formProt w:val="false"/>
          <w:textDirection w:val="lrTb"/>
          <w:docGrid w:type="default" w:linePitch="299" w:charSpace="4096"/>
        </w:sectPr>
      </w:pPr>
    </w:p>
    <w:p>
      <w:pPr>
        <w:pStyle w:val="Normal"/>
        <w:keepNext w:val="true"/>
        <w:keepLines/>
        <w:numPr>
          <w:ilvl w:val="0"/>
          <w:numId w:val="0"/>
        </w:numPr>
        <w:suppressAutoHyphens w:val="false"/>
        <w:spacing w:lineRule="auto" w:line="259" w:before="240" w:after="240"/>
        <w:ind w:left="426" w:hanging="0"/>
        <w:textAlignment w:val="auto"/>
        <w:outlineLvl w:val="0"/>
        <w:rPr>
          <w:rFonts w:ascii="Arial" w:hAnsi="Arial" w:eastAsia="Times New Roman"/>
          <w:b/>
          <w:sz w:val="24"/>
          <w:szCs w:val="24"/>
        </w:rPr>
      </w:pPr>
      <w:r>
        <w:rPr>
          <w:rFonts w:eastAsia="Times New Roman" w:ascii="Arial" w:hAnsi="Arial"/>
          <w:b/>
          <w:sz w:val="28"/>
          <w:szCs w:val="24"/>
        </w:rPr>
        <w:t>2. MATERIJALNI</w:t>
      </w:r>
      <w:r>
        <w:rPr>
          <w:rFonts w:eastAsia="Times New Roman" w:ascii="Arial" w:hAnsi="Arial"/>
          <w:b/>
          <w:sz w:val="24"/>
          <w:szCs w:val="24"/>
        </w:rPr>
        <w:t xml:space="preserve"> </w:t>
      </w:r>
      <w:r>
        <w:rPr>
          <w:rFonts w:eastAsia="Times New Roman" w:ascii="Arial" w:hAnsi="Arial"/>
          <w:b/>
          <w:sz w:val="28"/>
          <w:szCs w:val="24"/>
        </w:rPr>
        <w:t>UVJETI</w:t>
      </w:r>
      <w:r>
        <w:rPr>
          <w:rFonts w:eastAsia="Times New Roman" w:ascii="Arial" w:hAnsi="Arial"/>
          <w:b/>
          <w:sz w:val="24"/>
          <w:szCs w:val="24"/>
        </w:rPr>
        <w:t xml:space="preserve"> </w:t>
      </w:r>
    </w:p>
    <w:p>
      <w:pPr>
        <w:pStyle w:val="Normal"/>
        <w:spacing w:before="0" w:after="120"/>
        <w:jc w:val="both"/>
        <w:rPr>
          <w:rFonts w:ascii="Arial" w:hAnsi="Arial" w:cs="Arial"/>
          <w:bCs/>
          <w:iCs/>
          <w:sz w:val="24"/>
          <w:szCs w:val="24"/>
        </w:rPr>
      </w:pPr>
      <w:r>
        <w:rPr>
          <w:rFonts w:cs="Arial" w:ascii="Arial" w:hAnsi="Arial"/>
          <w:bCs/>
          <w:iCs/>
          <w:sz w:val="24"/>
          <w:szCs w:val="24"/>
        </w:rPr>
        <w:t xml:space="preserve">            </w:t>
      </w:r>
      <w:r>
        <w:rPr>
          <w:rFonts w:cs="Arial" w:ascii="Arial" w:hAnsi="Arial"/>
          <w:bCs/>
          <w:iCs/>
          <w:sz w:val="24"/>
          <w:szCs w:val="24"/>
        </w:rPr>
        <w:t>Tijekom cijele pedagoške godine 2022./23. kontinuirano se planiralo i radilo na osigruravanju uvjeta s ciljem stvaranja sigurnog, materijalno primjereno opremljenog i poticajnog prostora za boravak djece, realizaciju potrebnih poslova radnika te funkcioniranja objekata u cijelini.</w:t>
      </w:r>
    </w:p>
    <w:p>
      <w:pPr>
        <w:pStyle w:val="Normal"/>
        <w:spacing w:before="0" w:after="12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U skladu s planom nabave osiguravan je potrebni higijenski, likovni i potrošni materijal, te potrebna didaktika. </w:t>
      </w:r>
    </w:p>
    <w:p>
      <w:pPr>
        <w:pStyle w:val="Normal"/>
        <w:spacing w:before="0" w:after="0"/>
        <w:jc w:val="both"/>
        <w:rPr>
          <w:rFonts w:ascii="Arial" w:hAnsi="Arial" w:cs="Arial"/>
          <w:sz w:val="24"/>
          <w:szCs w:val="24"/>
        </w:rPr>
      </w:pPr>
      <w:r>
        <w:rPr>
          <w:rFonts w:cs="Arial" w:ascii="Arial" w:hAnsi="Arial"/>
          <w:sz w:val="24"/>
          <w:szCs w:val="24"/>
        </w:rPr>
        <w:t>Tijekom godine izvršeno je otklanjanje kvarova na strojevima i sredstvima za rad u centralnoj kuhinji,  kao i potrebna ispitivanja i servisiranja u skladu s Pravilnikom zaštite na radu i zaštite od požara. U skladu sa Sigurnosno-zaštitnim i preventivnim programom otklanjane su sve situacije koje su mogle utjecati na sigurnost unutar svakog objekta ili njegovog okoliša.</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u w:val="single"/>
        </w:rPr>
      </w:pPr>
      <w:r>
        <w:rPr>
          <w:rFonts w:cs="Arial" w:ascii="Arial" w:hAnsi="Arial"/>
          <w:sz w:val="24"/>
          <w:szCs w:val="24"/>
          <w:u w:val="single"/>
        </w:rPr>
        <w:t>Nabava nove opreme i namještaja</w:t>
      </w:r>
    </w:p>
    <w:p>
      <w:pPr>
        <w:pStyle w:val="Normal"/>
        <w:spacing w:before="0" w:after="0"/>
        <w:ind w:firstLine="708"/>
        <w:jc w:val="both"/>
        <w:rPr>
          <w:rFonts w:ascii="Arial" w:hAnsi="Arial" w:cs="Arial"/>
          <w:color w:val="FF0000"/>
          <w:sz w:val="24"/>
          <w:szCs w:val="24"/>
        </w:rPr>
      </w:pPr>
      <w:r>
        <w:rPr>
          <w:rFonts w:cs="Arial" w:ascii="Arial" w:hAnsi="Arial"/>
          <w:color w:val="FF0000"/>
          <w:sz w:val="24"/>
          <w:szCs w:val="24"/>
        </w:rPr>
        <w:tab/>
      </w:r>
    </w:p>
    <w:p>
      <w:pPr>
        <w:pStyle w:val="Normal"/>
        <w:jc w:val="both"/>
        <w:rPr>
          <w:rFonts w:ascii="Arial" w:hAnsi="Arial" w:cs="Arial"/>
          <w:sz w:val="24"/>
          <w:szCs w:val="24"/>
        </w:rPr>
      </w:pPr>
      <w:r>
        <w:rPr>
          <w:rFonts w:cs="Arial" w:ascii="Arial" w:hAnsi="Arial"/>
          <w:sz w:val="24"/>
          <w:szCs w:val="24"/>
        </w:rPr>
        <w:t>PPO Galeb</w:t>
      </w:r>
    </w:p>
    <w:p>
      <w:pPr>
        <w:pStyle w:val="Normal"/>
        <w:spacing w:before="0" w:after="120"/>
        <w:ind w:left="720" w:hanging="0"/>
        <w:jc w:val="both"/>
        <w:rPr>
          <w:rFonts w:ascii="Arial" w:hAnsi="Arial" w:cs="Arial"/>
          <w:kern w:val="2"/>
          <w:sz w:val="24"/>
          <w:szCs w:val="24"/>
        </w:rPr>
      </w:pPr>
      <w:r>
        <w:rPr>
          <w:rFonts w:cs="Arial" w:ascii="Arial" w:hAnsi="Arial"/>
          <w:kern w:val="2"/>
          <w:sz w:val="24"/>
          <w:szCs w:val="24"/>
        </w:rPr>
        <w:t>Osnovna sredstva i oprema u centralnoj kuhinji u PPO Galeb je istrošena te je potrebno često popravljanje strojeva i opreme, a Ustanova ne raspolaže s dovoljno financijskih sredstava za nabavku novih. Stoga je u prosincu 2022. u dogovoru s osnivačem Gradom Rijeka:</w:t>
      </w:r>
    </w:p>
    <w:p>
      <w:pPr>
        <w:pStyle w:val="Normal"/>
        <w:numPr>
          <w:ilvl w:val="0"/>
          <w:numId w:val="38"/>
        </w:numPr>
        <w:suppressAutoHyphens w:val="false"/>
        <w:spacing w:lineRule="auto" w:line="259" w:before="0" w:after="120"/>
        <w:jc w:val="both"/>
        <w:textAlignment w:val="auto"/>
        <w:rPr>
          <w:rFonts w:ascii="Arial" w:hAnsi="Arial" w:cs="Arial"/>
          <w:kern w:val="2"/>
          <w:sz w:val="24"/>
          <w:szCs w:val="24"/>
        </w:rPr>
      </w:pPr>
      <w:r>
        <w:rPr>
          <w:rFonts w:cs="Arial" w:ascii="Arial" w:hAnsi="Arial"/>
          <w:kern w:val="2"/>
          <w:sz w:val="24"/>
          <w:szCs w:val="24"/>
        </w:rPr>
        <w:t xml:space="preserve">postavljen novi lift za hranu </w:t>
      </w:r>
    </w:p>
    <w:p>
      <w:pPr>
        <w:pStyle w:val="Normal"/>
        <w:numPr>
          <w:ilvl w:val="0"/>
          <w:numId w:val="38"/>
        </w:numPr>
        <w:suppressAutoHyphens w:val="false"/>
        <w:spacing w:lineRule="auto" w:line="259" w:before="0" w:after="120"/>
        <w:jc w:val="both"/>
        <w:textAlignment w:val="auto"/>
        <w:rPr>
          <w:rFonts w:ascii="Arial" w:hAnsi="Arial" w:cs="Arial"/>
          <w:kern w:val="2"/>
          <w:sz w:val="24"/>
          <w:szCs w:val="24"/>
        </w:rPr>
      </w:pPr>
      <w:r>
        <w:rPr>
          <w:rFonts w:cs="Arial" w:ascii="Arial" w:hAnsi="Arial"/>
          <w:kern w:val="2"/>
          <w:sz w:val="24"/>
          <w:szCs w:val="24"/>
        </w:rPr>
        <w:t xml:space="preserve">nabavljen i ugrađen novi kotao za kuhanje </w:t>
      </w:r>
    </w:p>
    <w:p>
      <w:pPr>
        <w:pStyle w:val="Normal"/>
        <w:numPr>
          <w:ilvl w:val="0"/>
          <w:numId w:val="12"/>
        </w:numPr>
        <w:suppressAutoHyphens w:val="false"/>
        <w:spacing w:lineRule="auto" w:line="259" w:before="0" w:after="0"/>
        <w:jc w:val="both"/>
        <w:textAlignment w:val="auto"/>
        <w:rPr>
          <w:rFonts w:ascii="Arial" w:hAnsi="Arial" w:cs="Arial"/>
          <w:kern w:val="2"/>
          <w:sz w:val="24"/>
          <w:szCs w:val="24"/>
        </w:rPr>
      </w:pPr>
      <w:r>
        <w:rPr>
          <w:rFonts w:cs="Arial" w:ascii="Arial" w:hAnsi="Arial"/>
          <w:kern w:val="2"/>
          <w:sz w:val="24"/>
          <w:szCs w:val="24"/>
        </w:rPr>
        <w:t>nabavljen i ugrađen štednjak</w:t>
      </w:r>
    </w:p>
    <w:p>
      <w:pPr>
        <w:pStyle w:val="Normal"/>
        <w:spacing w:before="0" w:after="0"/>
        <w:ind w:left="720" w:hanging="0"/>
        <w:jc w:val="both"/>
        <w:rPr>
          <w:rFonts w:ascii="Arial" w:hAnsi="Arial" w:cs="Arial"/>
          <w:kern w:val="2"/>
          <w:sz w:val="24"/>
          <w:szCs w:val="24"/>
        </w:rPr>
      </w:pPr>
      <w:r>
        <w:rPr>
          <w:rFonts w:cs="Arial" w:ascii="Arial" w:hAnsi="Arial"/>
          <w:kern w:val="2"/>
          <w:sz w:val="24"/>
          <w:szCs w:val="24"/>
        </w:rPr>
      </w:r>
    </w:p>
    <w:p>
      <w:pPr>
        <w:pStyle w:val="Normal"/>
        <w:jc w:val="both"/>
        <w:rPr>
          <w:rFonts w:ascii="Arial" w:hAnsi="Arial" w:cs="Arial"/>
          <w:sz w:val="24"/>
          <w:szCs w:val="24"/>
        </w:rPr>
      </w:pPr>
      <w:r>
        <w:rPr>
          <w:rFonts w:cs="Arial" w:ascii="Arial" w:hAnsi="Arial"/>
          <w:sz w:val="24"/>
          <w:szCs w:val="24"/>
        </w:rPr>
        <w:t>PPO Pčelice</w:t>
      </w:r>
    </w:p>
    <w:p>
      <w:pPr>
        <w:pStyle w:val="Normal"/>
        <w:numPr>
          <w:ilvl w:val="0"/>
          <w:numId w:val="37"/>
        </w:numPr>
        <w:suppressAutoHyphens w:val="false"/>
        <w:spacing w:lineRule="auto" w:line="259" w:before="0" w:after="0"/>
        <w:jc w:val="both"/>
        <w:textAlignment w:val="auto"/>
        <w:rPr>
          <w:rFonts w:ascii="Arial" w:hAnsi="Arial" w:cs="Arial"/>
          <w:kern w:val="2"/>
          <w:sz w:val="24"/>
          <w:szCs w:val="24"/>
        </w:rPr>
      </w:pPr>
      <w:r>
        <w:rPr>
          <w:rFonts w:cs="Arial" w:ascii="Arial" w:hAnsi="Arial"/>
          <w:kern w:val="2"/>
          <w:sz w:val="24"/>
          <w:szCs w:val="24"/>
        </w:rPr>
        <w:t>perilica za suđe</w:t>
      </w:r>
    </w:p>
    <w:p>
      <w:pPr>
        <w:pStyle w:val="Normal"/>
        <w:suppressAutoHyphens w:val="false"/>
        <w:spacing w:lineRule="auto" w:line="259"/>
        <w:jc w:val="both"/>
        <w:textAlignment w:val="auto"/>
        <w:rPr>
          <w:rFonts w:ascii="Arial" w:hAnsi="Arial" w:cs="Arial"/>
          <w:lang w:eastAsia="en-US"/>
        </w:rPr>
      </w:pPr>
      <w:r>
        <w:rPr>
          <w:rFonts w:cs="Arial" w:ascii="Arial" w:hAnsi="Arial"/>
          <w:lang w:eastAsia="en-US"/>
        </w:rPr>
      </w:r>
    </w:p>
    <w:p>
      <w:pPr>
        <w:pStyle w:val="Normal"/>
        <w:suppressAutoHyphens w:val="false"/>
        <w:spacing w:lineRule="auto" w:line="259"/>
        <w:jc w:val="both"/>
        <w:textAlignment w:val="auto"/>
        <w:rPr>
          <w:rFonts w:ascii="Arial" w:hAnsi="Arial" w:cs="Arial"/>
          <w:lang w:eastAsia="en-US"/>
        </w:rPr>
      </w:pPr>
      <w:r>
        <w:rPr>
          <w:rFonts w:cs="Arial" w:ascii="Arial" w:hAnsi="Arial"/>
          <w:lang w:eastAsia="en-US"/>
        </w:rPr>
        <w:t>PPO Vežica</w:t>
      </w:r>
    </w:p>
    <w:p>
      <w:pPr>
        <w:pStyle w:val="Normal"/>
        <w:numPr>
          <w:ilvl w:val="0"/>
          <w:numId w:val="37"/>
        </w:numPr>
        <w:suppressAutoHyphens w:val="false"/>
        <w:spacing w:lineRule="auto" w:line="259" w:before="0" w:after="0"/>
        <w:jc w:val="both"/>
        <w:textAlignment w:val="auto"/>
        <w:rPr>
          <w:rFonts w:ascii="Arial" w:hAnsi="Arial" w:cs="Arial"/>
          <w:kern w:val="2"/>
          <w:sz w:val="24"/>
          <w:szCs w:val="24"/>
        </w:rPr>
      </w:pPr>
      <w:r>
        <w:rPr>
          <w:rFonts w:cs="Arial" w:ascii="Arial" w:hAnsi="Arial"/>
          <w:kern w:val="2"/>
          <w:sz w:val="24"/>
          <w:szCs w:val="24"/>
        </w:rPr>
        <w:t>perilica za suđe</w:t>
      </w:r>
    </w:p>
    <w:p>
      <w:pPr>
        <w:pStyle w:val="Normal"/>
        <w:spacing w:before="0" w:after="0"/>
        <w:ind w:left="720" w:hanging="0"/>
        <w:jc w:val="both"/>
        <w:rPr>
          <w:rFonts w:ascii="Arial" w:hAnsi="Arial" w:cs="Arial"/>
          <w:kern w:val="2"/>
          <w:sz w:val="24"/>
          <w:szCs w:val="24"/>
        </w:rPr>
      </w:pPr>
      <w:r>
        <w:rPr>
          <w:rFonts w:cs="Arial" w:ascii="Arial" w:hAnsi="Arial"/>
          <w:kern w:val="2"/>
          <w:sz w:val="24"/>
          <w:szCs w:val="24"/>
        </w:rPr>
      </w:r>
    </w:p>
    <w:p>
      <w:pPr>
        <w:pStyle w:val="Normal"/>
        <w:jc w:val="both"/>
        <w:rPr>
          <w:rFonts w:ascii="Arial" w:hAnsi="Arial" w:cs="Arial"/>
          <w:sz w:val="24"/>
          <w:szCs w:val="24"/>
        </w:rPr>
      </w:pPr>
      <w:r>
        <w:rPr>
          <w:rFonts w:cs="Arial" w:ascii="Arial" w:hAnsi="Arial"/>
          <w:sz w:val="24"/>
          <w:szCs w:val="24"/>
        </w:rPr>
        <w:t>PPO Veseljko</w:t>
      </w:r>
    </w:p>
    <w:p>
      <w:pPr>
        <w:pStyle w:val="Normal"/>
        <w:numPr>
          <w:ilvl w:val="0"/>
          <w:numId w:val="14"/>
        </w:numPr>
        <w:suppressAutoHyphens w:val="false"/>
        <w:spacing w:lineRule="auto" w:line="259" w:before="0" w:after="0"/>
        <w:ind w:left="709" w:hanging="360"/>
        <w:jc w:val="both"/>
        <w:textAlignment w:val="auto"/>
        <w:rPr>
          <w:rFonts w:ascii="Arial" w:hAnsi="Arial" w:eastAsia="Arial Unicode MS" w:cs="Arial"/>
          <w:kern w:val="2"/>
          <w:sz w:val="24"/>
          <w:szCs w:val="24"/>
        </w:rPr>
      </w:pPr>
      <w:r>
        <w:rPr>
          <w:rFonts w:eastAsia="Arial Unicode MS" w:cs="Arial" w:ascii="Arial" w:hAnsi="Arial"/>
          <w:kern w:val="2"/>
          <w:sz w:val="24"/>
          <w:szCs w:val="24"/>
        </w:rPr>
        <w:t>nabava dijela namještaja za sobe dnevnog boravka djece te prostora zbornice i ulaznog hola.</w:t>
      </w:r>
    </w:p>
    <w:p>
      <w:pPr>
        <w:pStyle w:val="Normal"/>
        <w:spacing w:before="0" w:after="0"/>
        <w:ind w:left="709" w:hanging="0"/>
        <w:jc w:val="both"/>
        <w:rPr>
          <w:rFonts w:ascii="Arial" w:hAnsi="Arial" w:eastAsia="Arial Unicode MS" w:cs="Arial"/>
          <w:kern w:val="2"/>
          <w:sz w:val="24"/>
          <w:szCs w:val="24"/>
        </w:rPr>
      </w:pPr>
      <w:r>
        <w:rPr>
          <w:rFonts w:eastAsia="Arial Unicode MS" w:cs="Arial" w:ascii="Arial" w:hAnsi="Arial"/>
          <w:kern w:val="2"/>
          <w:sz w:val="24"/>
          <w:szCs w:val="24"/>
        </w:rPr>
      </w:r>
    </w:p>
    <w:p>
      <w:pPr>
        <w:pStyle w:val="Normal"/>
        <w:spacing w:before="0" w:after="0"/>
        <w:jc w:val="both"/>
        <w:rPr>
          <w:rFonts w:ascii="Arial" w:hAnsi="Arial" w:eastAsia="Arial Unicode MS" w:cs="Arial"/>
          <w:kern w:val="2"/>
          <w:sz w:val="24"/>
          <w:szCs w:val="24"/>
        </w:rPr>
      </w:pPr>
      <w:r>
        <w:rPr>
          <w:rFonts w:eastAsia="Arial Unicode MS" w:cs="Arial" w:ascii="Arial" w:hAnsi="Arial"/>
          <w:kern w:val="2"/>
          <w:sz w:val="24"/>
          <w:szCs w:val="24"/>
        </w:rPr>
        <w:t>Sva navedena oprema i namještaj  nabavljen je u suradnji osnivačem, Gradom Rijeka u odnosu na prioritete i potrebna sredstva.</w:t>
      </w:r>
    </w:p>
    <w:p>
      <w:pPr>
        <w:pStyle w:val="Normal"/>
        <w:spacing w:before="0" w:after="0"/>
        <w:ind w:left="720" w:hanging="0"/>
        <w:jc w:val="both"/>
        <w:rPr>
          <w:rFonts w:ascii="Arial" w:hAnsi="Arial" w:eastAsia="Arial Unicode MS" w:cs="Arial"/>
          <w:color w:val="FF0000"/>
          <w:kern w:val="2"/>
          <w:sz w:val="24"/>
          <w:szCs w:val="24"/>
        </w:rPr>
      </w:pPr>
      <w:r>
        <w:rPr>
          <w:rFonts w:eastAsia="Arial Unicode MS" w:cs="Arial" w:ascii="Arial" w:hAnsi="Arial"/>
          <w:color w:val="FF0000"/>
          <w:kern w:val="2"/>
          <w:sz w:val="24"/>
          <w:szCs w:val="24"/>
        </w:rPr>
      </w:r>
    </w:p>
    <w:p>
      <w:pPr>
        <w:pStyle w:val="Normal"/>
        <w:ind w:firstLine="708"/>
        <w:jc w:val="both"/>
        <w:rPr>
          <w:rFonts w:ascii="Arial" w:hAnsi="Arial" w:cs="Arial"/>
          <w:sz w:val="24"/>
          <w:szCs w:val="24"/>
        </w:rPr>
      </w:pPr>
      <w:r>
        <w:rPr>
          <w:rFonts w:cs="Arial" w:ascii="Arial" w:hAnsi="Arial"/>
          <w:sz w:val="24"/>
          <w:szCs w:val="24"/>
        </w:rPr>
        <w:t xml:space="preserve">Planirani radovi tijekom ljetnih mjeseci (srpanj, kolovoz 2023.) realizirani su u suradnji s Odjelom za gospodarenje imovinom Grada Rijeke, a odnose se na skidanje stropne drvene lamperije u sobama dnevnog boravka djece, holovima i dvorani u PPO Galeb. </w:t>
      </w:r>
    </w:p>
    <w:p>
      <w:pPr>
        <w:pStyle w:val="Normal"/>
        <w:jc w:val="both"/>
        <w:rPr>
          <w:rFonts w:ascii="Arial" w:hAnsi="Arial" w:cs="Arial"/>
          <w:color w:val="FF0000"/>
          <w:sz w:val="24"/>
          <w:szCs w:val="24"/>
        </w:rPr>
      </w:pPr>
      <w:r>
        <w:rPr>
          <w:rFonts w:cs="Arial" w:ascii="Arial" w:hAnsi="Arial"/>
          <w:color w:val="FF0000"/>
          <w:sz w:val="24"/>
          <w:szCs w:val="24"/>
        </w:rPr>
      </w:r>
    </w:p>
    <w:p>
      <w:pPr>
        <w:pStyle w:val="Normal"/>
        <w:ind w:firstLine="708"/>
        <w:jc w:val="both"/>
        <w:rPr>
          <w:rFonts w:ascii="Arial" w:hAnsi="Arial" w:cs="Arial"/>
          <w:sz w:val="24"/>
          <w:szCs w:val="24"/>
        </w:rPr>
      </w:pPr>
      <w:r>
        <w:rPr>
          <w:rFonts w:cs="Arial" w:ascii="Arial" w:hAnsi="Arial"/>
          <w:sz w:val="24"/>
          <w:szCs w:val="24"/>
        </w:rPr>
        <w:t>Obzirom na veliki broj neupisane djece jasličke dobi, osnivač Ustanove, Grad Rijeka u suradnji s Dječjim vrtićem Sušak, u kolovozu 2023. najavio je otvaranje novih odgojno-obrazovnih skupina. Radovi prenamjene i opremanja prostora započeli su u PPO Galeb gdje će djelovati jedna jaslička skupina, te u prostoru Područne škole Orehovica gdje će djelovati dvije jasličke skupine. Predviđeno je da će se u svaku skupinu upisati po 8-ero djece, dakle ukupno 24-ero djece. Planirano je da radovi budu završeni do 15. listopada 2023.</w:t>
      </w:r>
    </w:p>
    <w:p>
      <w:pPr>
        <w:sectPr>
          <w:footerReference w:type="default" r:id="rId5"/>
          <w:footerReference w:type="first" r:id="rId6"/>
          <w:type w:val="nextPage"/>
          <w:pgSz w:w="11906" w:h="16838"/>
          <w:pgMar w:left="1417" w:right="1417" w:gutter="0" w:header="0" w:top="1417" w:footer="720" w:bottom="1417"/>
          <w:pgNumType w:fmt="decimal"/>
          <w:formProt w:val="false"/>
          <w:titlePg/>
          <w:textDirection w:val="lrTb"/>
          <w:docGrid w:type="default" w:linePitch="299" w:charSpace="4096"/>
        </w:sectPr>
      </w:pPr>
    </w:p>
    <w:p>
      <w:pPr>
        <w:pStyle w:val="Normal"/>
        <w:suppressAutoHyphens w:val="false"/>
        <w:spacing w:before="0" w:after="0"/>
        <w:rPr>
          <w:color w:val="FF0000"/>
          <w:sz w:val="24"/>
          <w:szCs w:val="24"/>
        </w:rPr>
      </w:pPr>
      <w:r>
        <w:rPr>
          <w:color w:val="FF0000"/>
          <w:sz w:val="24"/>
          <w:szCs w:val="24"/>
        </w:rPr>
      </w:r>
    </w:p>
    <w:p>
      <w:pPr>
        <w:sectPr>
          <w:type w:val="continuous"/>
          <w:pgSz w:w="11906" w:h="16838"/>
          <w:pgMar w:left="1417" w:right="1417" w:gutter="0" w:header="0" w:top="1417" w:footer="720" w:bottom="1417"/>
          <w:cols w:num="2" w:space="720" w:equalWidth="true" w:sep="false"/>
          <w:formProt w:val="false"/>
          <w:textDirection w:val="lrTb"/>
          <w:docGrid w:type="default" w:linePitch="299" w:charSpace="4096"/>
        </w:sectPr>
      </w:pPr>
    </w:p>
    <w:p>
      <w:pPr>
        <w:pStyle w:val="Normal"/>
        <w:suppressAutoHyphens w:val="false"/>
        <w:spacing w:before="0" w:after="0"/>
        <w:rPr>
          <w:color w:val="FF0000"/>
          <w:sz w:val="24"/>
          <w:szCs w:val="24"/>
        </w:rPr>
      </w:pPr>
      <w:r>
        <w:rPr>
          <w:color w:val="FF0000"/>
          <w:sz w:val="24"/>
          <w:szCs w:val="24"/>
        </w:rPr>
      </w:r>
    </w:p>
    <w:p>
      <w:pPr>
        <w:sectPr>
          <w:type w:val="continuous"/>
          <w:pgSz w:w="11906" w:h="16838"/>
          <w:pgMar w:left="1417" w:right="1417" w:gutter="0" w:header="0" w:top="1417" w:footer="720" w:bottom="1417"/>
          <w:cols w:num="2" w:space="720" w:equalWidth="true" w:sep="false"/>
          <w:formProt w:val="false"/>
          <w:textDirection w:val="lrTb"/>
          <w:docGrid w:type="default" w:linePitch="299" w:charSpace="4096"/>
        </w:sectPr>
      </w:pPr>
    </w:p>
    <w:p>
      <w:pPr>
        <w:pStyle w:val="Heading1"/>
        <w:rPr/>
      </w:pPr>
      <w:r>
        <w:rPr/>
      </w:r>
      <w:bookmarkStart w:id="10" w:name="_Toc108694407"/>
      <w:bookmarkStart w:id="11" w:name="_Toc108694407"/>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Normal"/>
        <w:rPr/>
      </w:pPr>
      <w:r>
        <w:rPr/>
      </w:r>
    </w:p>
    <w:p>
      <w:pPr>
        <w:pStyle w:val="Normal"/>
        <w:rPr/>
      </w:pPr>
      <w:r>
        <w:rPr/>
      </w:r>
    </w:p>
    <w:p>
      <w:pPr>
        <w:pStyle w:val="Normal"/>
        <w:rPr/>
      </w:pPr>
      <w:r>
        <w:rPr/>
      </w:r>
    </w:p>
    <w:p>
      <w:pPr>
        <w:pStyle w:val="Heading1"/>
        <w:rPr>
          <w:rFonts w:ascii="Calibri" w:hAnsi="Calibri" w:eastAsia="Calibri"/>
          <w:b w:val="false"/>
          <w:sz w:val="22"/>
          <w:szCs w:val="22"/>
        </w:rPr>
      </w:pPr>
      <w:r>
        <w:rPr>
          <w:rFonts w:eastAsia="Calibri" w:ascii="Calibri" w:hAnsi="Calibri"/>
          <w:b w:val="false"/>
          <w:sz w:val="22"/>
          <w:szCs w:val="22"/>
        </w:rPr>
      </w:r>
    </w:p>
    <w:p>
      <w:pPr>
        <w:pStyle w:val="Normal"/>
        <w:rPr/>
      </w:pPr>
      <w:r>
        <w:rPr/>
      </w:r>
    </w:p>
    <w:p>
      <w:pPr>
        <w:pStyle w:val="Normal"/>
        <w:rPr/>
      </w:pPr>
      <w:r>
        <w:rPr/>
      </w:r>
    </w:p>
    <w:p>
      <w:pPr>
        <w:pStyle w:val="Heading1"/>
        <w:rPr/>
      </w:pPr>
      <w:r>
        <w:rPr/>
        <w:t xml:space="preserve">3. </w:t>
      </w:r>
      <w:r>
        <w:rPr>
          <w:rStyle w:val="Heading1Char"/>
          <w:rFonts w:eastAsia="Calibri"/>
          <w:b/>
        </w:rPr>
        <w:t>NJEGA I SKRB ZA TJELESNI RAST I ZDRAVLJE  DJECE</w:t>
      </w:r>
      <w:bookmarkEnd w:id="11"/>
    </w:p>
    <w:p>
      <w:pPr>
        <w:pStyle w:val="Normal"/>
        <w:spacing w:before="0" w:after="0"/>
        <w:jc w:val="both"/>
        <w:textAlignment w:val="auto"/>
        <w:rPr>
          <w:rFonts w:ascii="Arial" w:hAnsi="Arial" w:cs="Arial"/>
          <w:b/>
          <w:color w:val="FF0000"/>
          <w:sz w:val="24"/>
          <w:szCs w:val="24"/>
        </w:rPr>
      </w:pPr>
      <w:r>
        <w:rPr>
          <w:rFonts w:cs="Arial" w:ascii="Arial" w:hAnsi="Arial"/>
          <w:b/>
          <w:color w:val="FF0000"/>
          <w:sz w:val="24"/>
          <w:szCs w:val="24"/>
        </w:rPr>
      </w:r>
    </w:p>
    <w:p>
      <w:pPr>
        <w:pStyle w:val="Normal"/>
        <w:spacing w:before="0" w:after="0"/>
        <w:jc w:val="both"/>
        <w:textAlignment w:val="auto"/>
        <w:rPr>
          <w:rFonts w:ascii="Arial" w:hAnsi="Arial" w:eastAsia="Times New Roman" w:cs="Arial"/>
          <w:sz w:val="24"/>
          <w:szCs w:val="24"/>
          <w:shd w:fill="FFFFFF" w:val="clear"/>
        </w:rPr>
      </w:pPr>
      <w:r>
        <w:rPr>
          <w:rFonts w:eastAsia="Times New Roman" w:cs="Arial" w:ascii="Arial" w:hAnsi="Arial"/>
          <w:sz w:val="24"/>
          <w:szCs w:val="24"/>
          <w:shd w:fill="FFFFFF" w:val="clear"/>
        </w:rPr>
        <w:t>Zdravstvena zaštita djece odvijala se sukladno planu i programu vrtića, potrebama djece i aktualnim zbivanjima. Kroz unapređenje i zaštitu zdravlja djece, provođenje pravilne prehrane i njege, poticanje kvalitetne  izmjene igre i dnevnog odmora  te preporukama i poticanjem na redovitu tjelovježbu i boravak djece na zraku po svim vremenskim uvjetima.</w:t>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sz w:val="24"/>
          <w:szCs w:val="24"/>
          <w:shd w:fill="FFFFFF" w:val="clear"/>
        </w:rPr>
      </w:pPr>
      <w:r>
        <w:rPr>
          <w:rFonts w:eastAsia="Times New Roman" w:cs="Arial" w:ascii="Arial" w:hAnsi="Arial"/>
          <w:sz w:val="24"/>
          <w:szCs w:val="24"/>
          <w:shd w:fill="FFFFFF" w:val="clear"/>
        </w:rPr>
      </w:r>
    </w:p>
    <w:p>
      <w:pPr>
        <w:pStyle w:val="Normal"/>
        <w:spacing w:before="0" w:after="0"/>
        <w:jc w:val="both"/>
        <w:textAlignment w:val="auto"/>
        <w:rPr>
          <w:rFonts w:ascii="Arial" w:hAnsi="Arial" w:eastAsia="Times New Roman" w:cs="Arial"/>
          <w:b/>
          <w:bCs/>
          <w:sz w:val="24"/>
          <w:szCs w:val="24"/>
          <w:shd w:fill="FFFFFF" w:val="clear"/>
        </w:rPr>
      </w:pPr>
      <w:r>
        <w:rPr>
          <w:rFonts w:eastAsia="Times New Roman" w:cs="Arial" w:ascii="Arial" w:hAnsi="Arial"/>
          <w:b/>
          <w:bCs/>
          <w:sz w:val="24"/>
          <w:szCs w:val="24"/>
          <w:shd w:fill="FFFFFF" w:val="clear"/>
        </w:rPr>
        <w:t>Redovni poslovi</w:t>
      </w:r>
    </w:p>
    <w:p>
      <w:pPr>
        <w:pStyle w:val="Normal"/>
        <w:spacing w:before="0" w:after="0"/>
        <w:jc w:val="both"/>
        <w:textAlignment w:val="auto"/>
        <w:rPr>
          <w:rFonts w:ascii="Arial" w:hAnsi="Arial" w:eastAsia="Times New Roman" w:cs="Arial"/>
          <w:b/>
          <w:bCs/>
          <w:color w:val="424242"/>
          <w:sz w:val="24"/>
          <w:szCs w:val="24"/>
          <w:shd w:fill="FFFFFF" w:val="clear"/>
        </w:rPr>
      </w:pPr>
      <w:r>
        <w:rPr>
          <w:rFonts w:eastAsia="Times New Roman" w:cs="Arial" w:ascii="Arial" w:hAnsi="Arial"/>
          <w:b/>
          <w:bCs/>
          <w:color w:val="424242"/>
          <w:sz w:val="24"/>
          <w:szCs w:val="24"/>
          <w:shd w:fill="FFFFFF" w:val="clear"/>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Tijekom protekle pedagoške godine u odnosu na  redovne poslove zdravstvene voditeljice pozornost je bila je usmjerena na: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ListParagraph"/>
        <w:numPr>
          <w:ilvl w:val="0"/>
          <w:numId w:val="35"/>
        </w:numPr>
        <w:jc w:val="both"/>
        <w:textAlignment w:val="auto"/>
        <w:rPr>
          <w:rFonts w:ascii="Arial" w:hAnsi="Arial" w:eastAsia="Times New Roman" w:cs="Arial"/>
        </w:rPr>
      </w:pPr>
      <w:r>
        <w:rPr>
          <w:rFonts w:eastAsia="Times New Roman" w:cs="Arial" w:ascii="Arial" w:hAnsi="Arial"/>
        </w:rPr>
        <w:t>Provođenje preventivnih mjera u svrhu očuvanja zdravlja djece</w:t>
      </w:r>
    </w:p>
    <w:p>
      <w:pPr>
        <w:pStyle w:val="ListParagraph"/>
        <w:numPr>
          <w:ilvl w:val="0"/>
          <w:numId w:val="35"/>
        </w:numPr>
        <w:jc w:val="both"/>
        <w:textAlignment w:val="auto"/>
        <w:rPr>
          <w:rFonts w:ascii="Arial" w:hAnsi="Arial" w:eastAsia="Times New Roman" w:cs="Arial"/>
        </w:rPr>
      </w:pPr>
      <w:r>
        <w:rPr>
          <w:rFonts w:eastAsia="Times New Roman" w:cs="Arial" w:ascii="Arial" w:hAnsi="Arial"/>
        </w:rPr>
        <w:t>Osvještavanje djeteta  o važnosti brige za vlastito zdravlje i podrška u stvaranju zdravih životnih navika</w:t>
      </w:r>
    </w:p>
    <w:p>
      <w:pPr>
        <w:pStyle w:val="ListParagraph"/>
        <w:numPr>
          <w:ilvl w:val="0"/>
          <w:numId w:val="35"/>
        </w:numPr>
        <w:jc w:val="both"/>
        <w:textAlignment w:val="auto"/>
        <w:rPr>
          <w:rFonts w:ascii="Arial" w:hAnsi="Arial" w:eastAsia="Times New Roman" w:cs="Arial"/>
        </w:rPr>
      </w:pPr>
      <w:r>
        <w:rPr>
          <w:rFonts w:eastAsia="Times New Roman" w:cs="Arial" w:ascii="Arial" w:hAnsi="Arial"/>
        </w:rPr>
        <w:t>Kontinuiranu brigu za potrebe djece sa zdravstvenim teškoćama</w:t>
      </w:r>
    </w:p>
    <w:p>
      <w:pPr>
        <w:pStyle w:val="ListParagraph"/>
        <w:numPr>
          <w:ilvl w:val="0"/>
          <w:numId w:val="35"/>
        </w:numPr>
        <w:jc w:val="both"/>
        <w:textAlignment w:val="auto"/>
        <w:rPr>
          <w:rFonts w:ascii="Arial" w:hAnsi="Arial" w:eastAsia="Times New Roman" w:cs="Arial"/>
        </w:rPr>
      </w:pPr>
      <w:r>
        <w:rPr>
          <w:rFonts w:eastAsia="Times New Roman" w:cs="Arial" w:ascii="Arial" w:hAnsi="Arial"/>
        </w:rPr>
        <w:t>Uključivanje u neposredan rad s djecom</w:t>
      </w:r>
    </w:p>
    <w:p>
      <w:pPr>
        <w:pStyle w:val="Normal"/>
        <w:jc w:val="both"/>
        <w:textAlignment w:val="auto"/>
        <w:rPr>
          <w:rFonts w:ascii="Arial" w:hAnsi="Arial" w:eastAsia="Times New Roman" w:cs="Arial"/>
        </w:rPr>
      </w:pPr>
      <w:r>
        <w:rPr>
          <w:rFonts w:eastAsia="Times New Roman" w:cs="Arial" w:ascii="Arial" w:hAnsi="Arial"/>
        </w:rPr>
      </w:r>
    </w:p>
    <w:p>
      <w:pPr>
        <w:pStyle w:val="Normal"/>
        <w:jc w:val="both"/>
        <w:textAlignment w:val="auto"/>
        <w:rPr>
          <w:rFonts w:ascii="Arial" w:hAnsi="Arial" w:eastAsia="Times New Roman" w:cs="Arial"/>
        </w:rPr>
      </w:pPr>
      <w:r>
        <w:rPr>
          <w:rFonts w:eastAsia="Times New Roman" w:cs="Arial" w:ascii="Arial" w:hAnsi="Arial"/>
        </w:rPr>
        <w:t>Na početku godine prikupljeni su i sumirani zdravstveni podaci i zdravstvene specifičnosti dobiveni iz inicijalnih upitnika, medicinske dokumentacije, cijepnih kartona kako bi se osigurali uvijeti potrebni za boravak djeteta u vrtiću. Zdravstvene teškoće koje smo evidentirali su: Sy.Down,Dobroćudne tvorevine, Fenilketonurija, Celijakija, Distonija, urinarni refluks, Paralisys nerv ioculomotori, Epilepsija, Febrilne konvulzije, Stenoze aorte.</w:t>
      </w:r>
    </w:p>
    <w:p>
      <w:pPr>
        <w:pStyle w:val="Normal"/>
        <w:jc w:val="both"/>
        <w:textAlignment w:val="auto"/>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Prema medicinskoj dokumentaciji napravljen je plan mjera i postupaka  Pripremljene su pisane individualne upute za odgajatelje o bolesti djeteta i postupcima u slučaju hitnoće. Održane su edukacije u kojima su se nastojale prenijeti  teorijske i praktične  vještine (primjena Epi pena, Diazepam klizme te Bukolam oralne susp.), osnove pružanja prve pomoći ..</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Pravilnom, raznovrsnom i kontroliranom prehranom nastojalo se  utjecati na optimalni rast i razvoj, te pridonijeti  stjecanju pozitivnih prehrambenih navika.</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Uravnotežena prehrana djece osiguravala se u skladu s preporukama Prehrambenog standarda unosa energije i prehrambenih tvari za djecu predškolske dobi (NN 105/02, bila su zadovoljavajuća ,prehrana uravnotežena ,te je djeci osigurano oko 78%dnevnih potreba, što je potvrđeno rezultatima analiza uzorkovane gotove hrane. Analiza hrane provodila se u skladu sa zakonskim propisima u  suradnji sa NZZJZ PGŽ.</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Mikrobiološka ispravnost uzoraka hrane  ispitivana je 4 puta godišnje ,kao i kalorijska vrijednost obroka hrane.</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Analiza mikrobiološke čistoće uzoraka hrane, radnih površina, posuđa i ruku djelatnika kuhinje odgovarala je normativima te nije bilo potrebe za opsežnijim korektivnim mjerama.</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Tijekom sanitarnog nadzora nisu izrečene posebne mjere vezano za vođenje dokumentacije koja je redovito i temeljito vođena i arhivirana prema navedenim zakonima .</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t>Ove pedagoške godine zdravstvena voditeljica  sudjelovala je u vršenju audita svih kuhinja DV Sušak, aktivno su se provodile edukacije vezane za Haccp studiju svih zaposlenika u kuhinji uključujući i ekonoma koji je dio Haccp tima.</w:t>
      </w:r>
    </w:p>
    <w:p>
      <w:pPr>
        <w:pStyle w:val="Normal"/>
        <w:tabs>
          <w:tab w:val="clear" w:pos="708"/>
          <w:tab w:val="left" w:pos="709" w:leader="none"/>
        </w:tabs>
        <w:spacing w:before="0" w:after="0"/>
        <w:jc w:val="both"/>
        <w:textAlignment w:val="auto"/>
        <w:rPr>
          <w:rFonts w:ascii="Arial" w:hAnsi="Arial" w:eastAsia="Times New Roman" w:cs="Arial"/>
          <w:sz w:val="24"/>
          <w:szCs w:val="24"/>
        </w:rPr>
      </w:pPr>
      <w:r>
        <w:rPr>
          <w:rFonts w:eastAsia="Times New Roman" w:cs="Arial" w:ascii="Arial" w:hAnsi="Arial"/>
          <w:sz w:val="24"/>
          <w:szCs w:val="24"/>
        </w:rPr>
        <w:t>Vršio se uvid u sanitarno -higijenske uvjete koji je obuhvatio pregled higijene i centralnom i područnim objektima. Nakon svakog uvida u iste obavljen je informativni razgovor sa tehničkim osobljem zaduženim za funkcioniranje tog djelokruga rada.</w:t>
      </w:r>
    </w:p>
    <w:p>
      <w:pPr>
        <w:pStyle w:val="Normal"/>
        <w:tabs>
          <w:tab w:val="clear" w:pos="708"/>
          <w:tab w:val="left" w:pos="709" w:leader="none"/>
        </w:tabs>
        <w:spacing w:before="0" w:after="0"/>
        <w:jc w:val="both"/>
        <w:textAlignment w:val="auto"/>
        <w:rPr>
          <w:rFonts w:ascii="Arial" w:hAnsi="Arial" w:eastAsia="Times New Roman" w:cs="Arial"/>
          <w:sz w:val="24"/>
          <w:szCs w:val="24"/>
        </w:rPr>
      </w:pPr>
      <w:r>
        <w:rPr>
          <w:rFonts w:eastAsia="Times New Roman" w:cs="Arial" w:ascii="Arial" w:hAnsi="Arial"/>
          <w:sz w:val="24"/>
          <w:szCs w:val="24"/>
        </w:rPr>
        <w:t xml:space="preserve">Djelatnici koji su u zakonskoj obavezi imati položen tečaj higijenskog minimuma to su i napravili u predviđenim zakonskim rokovima </w:t>
      </w:r>
    </w:p>
    <w:p>
      <w:pPr>
        <w:pStyle w:val="Normal"/>
        <w:tabs>
          <w:tab w:val="clear" w:pos="708"/>
          <w:tab w:val="left" w:pos="709" w:leader="none"/>
        </w:tabs>
        <w:spacing w:before="0" w:after="0"/>
        <w:jc w:val="both"/>
        <w:textAlignment w:val="auto"/>
        <w:rPr>
          <w:rFonts w:ascii="Arial" w:hAnsi="Arial" w:eastAsia="Times New Roman" w:cs="Arial"/>
          <w:sz w:val="24"/>
          <w:szCs w:val="24"/>
        </w:rPr>
      </w:pPr>
      <w:r>
        <w:rPr>
          <w:rFonts w:eastAsia="Times New Roman" w:cs="Arial" w:ascii="Arial" w:hAnsi="Arial"/>
          <w:sz w:val="24"/>
          <w:szCs w:val="24"/>
        </w:rPr>
        <w:t>Obavljanje sanitarnih pregleda redovito se je odvijalo  i ovjeravalo kako je i propisano jednom godišnje .</w:t>
      </w:r>
    </w:p>
    <w:p>
      <w:pPr>
        <w:pStyle w:val="Normal"/>
        <w:tabs>
          <w:tab w:val="clear" w:pos="708"/>
          <w:tab w:val="left" w:pos="709" w:leader="none"/>
        </w:tabs>
        <w:spacing w:before="0" w:after="0"/>
        <w:ind w:firstLine="72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center"/>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DJECA PREOSJETLJIVA NA POJEDINE NAMIRNICE U DV SUŠAK</w:t>
      </w:r>
    </w:p>
    <w:p>
      <w:pPr>
        <w:pStyle w:val="Normal"/>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spacing w:before="0" w:after="0"/>
        <w:textAlignment w:val="auto"/>
        <w:rPr>
          <w:rFonts w:ascii="Arial" w:hAnsi="Arial" w:eastAsia="Times New Roman" w:cs="Arial"/>
          <w:b/>
          <w:color w:val="FF0000"/>
          <w:sz w:val="24"/>
          <w:szCs w:val="24"/>
        </w:rPr>
      </w:pPr>
      <w:r>
        <w:rPr>
          <w:rFonts w:eastAsia="Times New Roman" w:cs="Arial" w:ascii="Arial" w:hAnsi="Arial"/>
          <w:b/>
          <w:color w:val="FF0000"/>
          <w:sz w:val="24"/>
          <w:szCs w:val="24"/>
        </w:rPr>
      </w:r>
    </w:p>
    <w:tbl>
      <w:tblPr>
        <w:tblW w:w="7350" w:type="dxa"/>
        <w:jc w:val="left"/>
        <w:tblInd w:w="846" w:type="dxa"/>
        <w:tblLayout w:type="fixed"/>
        <w:tblCellMar>
          <w:top w:w="0" w:type="dxa"/>
          <w:left w:w="108" w:type="dxa"/>
          <w:bottom w:w="0" w:type="dxa"/>
          <w:right w:w="108" w:type="dxa"/>
        </w:tblCellMar>
        <w:tblLook w:firstRow="0" w:noVBand="0" w:lastRow="0" w:firstColumn="0" w:lastColumn="0" w:noHBand="0" w:val="0000"/>
      </w:tblPr>
      <w:tblGrid>
        <w:gridCol w:w="2895"/>
        <w:gridCol w:w="1487"/>
        <w:gridCol w:w="1484"/>
        <w:gridCol w:w="1483"/>
      </w:tblGrid>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PPO</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BROJ DJECE</w:t>
            </w:r>
          </w:p>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2020./2021</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BROJ DJECE</w:t>
            </w:r>
          </w:p>
          <w:p>
            <w:pPr>
              <w:pStyle w:val="Normal"/>
              <w:widowControl w:val="false"/>
              <w:spacing w:before="0" w:after="0"/>
              <w:jc w:val="center"/>
              <w:textAlignment w:val="auto"/>
              <w:rPr>
                <w:rFonts w:ascii="Arial" w:hAnsi="Arial" w:eastAsia="Times New Roman" w:cs="Arial"/>
                <w:b/>
                <w:color w:val="FF0000"/>
                <w:sz w:val="24"/>
                <w:szCs w:val="24"/>
              </w:rPr>
            </w:pPr>
            <w:r>
              <w:rPr>
                <w:rFonts w:eastAsia="Times New Roman" w:cs="Arial" w:ascii="Arial" w:hAnsi="Arial"/>
                <w:b/>
                <w:sz w:val="24"/>
                <w:szCs w:val="24"/>
              </w:rPr>
              <w:t>2021./2022.</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BROJ</w:t>
            </w:r>
          </w:p>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DJECE</w:t>
            </w:r>
          </w:p>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2021./2023.</w:t>
            </w:r>
          </w:p>
        </w:tc>
      </w:tr>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Galeb</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7</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10</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9</w:t>
            </w:r>
          </w:p>
        </w:tc>
      </w:tr>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Morčić</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14</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12</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13</w:t>
            </w:r>
          </w:p>
        </w:tc>
      </w:tr>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Veseljko</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5</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7</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7</w:t>
            </w:r>
          </w:p>
        </w:tc>
      </w:tr>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Vežica</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11</w:t>
            </w:r>
          </w:p>
        </w:tc>
      </w:tr>
      <w:tr>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Pčelice</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0</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w:t>
            </w:r>
          </w:p>
        </w:tc>
      </w:tr>
      <w:tr>
        <w:trPr>
          <w:trHeight w:val="70" w:hRule="atLeast"/>
        </w:trPr>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Ukupno</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27</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33</w:t>
            </w:r>
          </w:p>
        </w:tc>
        <w:tc>
          <w:tcPr>
            <w:tcW w:w="148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widowControl w:val="false"/>
              <w:spacing w:before="0" w:after="0"/>
              <w:jc w:val="center"/>
              <w:textAlignment w:val="auto"/>
              <w:rPr>
                <w:rFonts w:ascii="Arial" w:hAnsi="Arial" w:eastAsia="Times New Roman" w:cs="Arial"/>
                <w:b/>
                <w:sz w:val="24"/>
                <w:szCs w:val="24"/>
              </w:rPr>
            </w:pPr>
            <w:r>
              <w:rPr>
                <w:rFonts w:eastAsia="Times New Roman" w:cs="Arial" w:ascii="Arial" w:hAnsi="Arial"/>
                <w:b/>
                <w:sz w:val="24"/>
                <w:szCs w:val="24"/>
              </w:rPr>
              <w:t>41</w:t>
            </w:r>
          </w:p>
        </w:tc>
      </w:tr>
    </w:tbl>
    <w:p>
      <w:pPr>
        <w:pStyle w:val="Normal"/>
        <w:spacing w:before="0" w:after="0"/>
        <w:jc w:val="center"/>
        <w:textAlignment w:val="auto"/>
        <w:rPr>
          <w:rFonts w:ascii="Arial" w:hAnsi="Arial" w:eastAsia="Times New Roman" w:cs="Arial"/>
          <w:color w:val="000000" w:themeColor="text1"/>
          <w:sz w:val="24"/>
          <w:szCs w:val="24"/>
        </w:rPr>
      </w:pPr>
      <w:r>
        <w:rPr>
          <w:rFonts w:eastAsia="Times New Roman" w:cs="Arial" w:ascii="Arial" w:hAnsi="Arial"/>
          <w:color w:val="000000" w:themeColor="text1"/>
          <w:sz w:val="24"/>
          <w:szCs w:val="24"/>
        </w:rPr>
      </w:r>
    </w:p>
    <w:p>
      <w:pPr>
        <w:pStyle w:val="Normal"/>
        <w:spacing w:before="0" w:after="0"/>
        <w:textAlignment w:val="auto"/>
        <w:rPr>
          <w:rFonts w:ascii="Arial" w:hAnsi="Arial" w:eastAsia="Times New Roman" w:cs="Arial"/>
          <w:color w:val="000000" w:themeColor="text1"/>
          <w:sz w:val="24"/>
          <w:szCs w:val="24"/>
        </w:rPr>
      </w:pPr>
      <w:r>
        <w:rPr>
          <w:rFonts w:eastAsia="Times New Roman" w:cs="Arial" w:ascii="Arial" w:hAnsi="Arial"/>
          <w:color w:val="000000" w:themeColor="text1"/>
          <w:sz w:val="24"/>
          <w:szCs w:val="24"/>
        </w:rPr>
      </w:r>
    </w:p>
    <w:p>
      <w:pPr>
        <w:pStyle w:val="Normal"/>
        <w:spacing w:before="0" w:after="0"/>
        <w:jc w:val="both"/>
        <w:textAlignment w:val="auto"/>
        <w:rPr>
          <w:rFonts w:ascii="Arial" w:hAnsi="Arial" w:eastAsia="Times New Roman" w:cs="Arial"/>
          <w:color w:val="000000" w:themeColor="text1"/>
          <w:sz w:val="24"/>
          <w:szCs w:val="24"/>
        </w:rPr>
      </w:pPr>
      <w:r>
        <w:rPr>
          <w:rFonts w:eastAsia="Times New Roman" w:cs="Arial" w:ascii="Arial" w:hAnsi="Arial"/>
          <w:color w:val="000000" w:themeColor="text1"/>
          <w:sz w:val="24"/>
          <w:szCs w:val="24"/>
        </w:rPr>
        <w:t>Navedeni tablični prikaz odnosi se na  alergije, intolerancije i eliminacijsku prehranu.</w:t>
      </w:r>
    </w:p>
    <w:p>
      <w:pPr>
        <w:pStyle w:val="Normal"/>
        <w:spacing w:before="0" w:after="0"/>
        <w:jc w:val="both"/>
        <w:textAlignment w:val="auto"/>
        <w:rPr>
          <w:rFonts w:ascii="Arial" w:hAnsi="Arial" w:eastAsia="Times New Roman" w:cs="Arial"/>
          <w:color w:val="000000" w:themeColor="text1"/>
          <w:sz w:val="24"/>
          <w:szCs w:val="24"/>
        </w:rPr>
      </w:pPr>
      <w:r>
        <w:rPr>
          <w:rFonts w:eastAsia="Times New Roman" w:cs="Arial" w:ascii="Arial" w:hAnsi="Arial"/>
          <w:color w:val="000000" w:themeColor="text1"/>
          <w:sz w:val="24"/>
          <w:szCs w:val="24"/>
        </w:rPr>
        <w:t>Djeci koja su imala medicinsku indikaciju  vezanu za posebne potrebe u prehrani omogućeno je zadovoljavanje njihovih potreba. Provedeni su inicijalni razgovori učinjen je uvid i analiza medicinske dokumentacije. Izrađeni su individualni planovi prehrane sa ciljem zbrinjavanja djece sa ozbiljnim alergijskim reakcijama i sprečavanja alergijskih reakcija. Napisane su preporuke odgajateljima i drugim djelatnicima uključenima u brigu djece. Imamo dvoje djece sa celijakijom, te djecu s intolerancijama s važećim liječničkim potvrdama. U tablicu nisu uvršteni oni koji imaju prilagođenu prehranu iz vjerskih razloga ili djeca čiji roditelji su odabrali vegetarijanstvo, no evidentirani su i prehrana se za njih prilagođava tj. eliminira se uz napomenu da se energetske i nutritivne dnevne potrebe djeteta nadomjeste kod kuće.</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Informacije o istima dobili su  glavna kuhinja, područna kuhinja u kojoj se dijete nalazi, odgajatelji. S roditeljima se individualnim razgovorima redovito, pravovremeno sve evidentira i realizira .</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Sukladno potrebama i planu nabave, vrtić nabavlja osnovne namirnice za potrebu pripreme obroka .One koje su nedostupne nabavlja po dogovoru roditelj.</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Pratilo se provođenje preporuka i bilježile su se povratne informacije osoblja u kuhinji odgajatelja i roditelja .</w:t>
      </w:r>
    </w:p>
    <w:p>
      <w:pPr>
        <w:sectPr>
          <w:type w:val="continuous"/>
          <w:pgSz w:w="11906" w:h="16838"/>
          <w:pgMar w:left="1417" w:right="1417" w:gutter="0" w:header="0" w:top="1417" w:footer="720" w:bottom="1417"/>
          <w:formProt w:val="false"/>
          <w:textDirection w:val="lrTb"/>
          <w:docGrid w:type="default" w:linePitch="299" w:charSpace="4096"/>
        </w:sectPr>
      </w:pPr>
      <w:r>
        <w:br w:type="page"/>
      </w:r>
    </w:p>
    <w:p>
      <w:pPr>
        <w:pStyle w:val="Normal"/>
        <w:spacing w:before="0" w:after="0"/>
        <w:textAlignment w:val="auto"/>
        <w:rPr>
          <w:rFonts w:ascii="Arial" w:hAnsi="Arial" w:eastAsia="Times New Roman" w:cs="Arial"/>
          <w:b/>
          <w:sz w:val="24"/>
          <w:szCs w:val="24"/>
        </w:rPr>
      </w:pPr>
      <w:r>
        <w:rPr>
          <w:rFonts w:eastAsia="Times New Roman" w:cs="Arial" w:ascii="Arial" w:hAnsi="Arial"/>
          <w:b/>
          <w:sz w:val="24"/>
          <w:szCs w:val="24"/>
        </w:rPr>
        <w:t>PRAĆENJE RASTA I RAZVOJA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Antropometrijska mjerenja provedena su ove pedagoške godine 2022./2023. tijekom listopada. Obuhvaćena su djeca iz svih pet objekata Morčić, Galeb, Vežica, Veseljko, Pčelice. Ukupno je izmjereno 278  djece a dobiveni rezultati prikazani su u tablici.</w:t>
      </w:r>
    </w:p>
    <w:p>
      <w:pPr>
        <w:pStyle w:val="Normal"/>
        <w:spacing w:before="0" w:after="0"/>
        <w:jc w:val="both"/>
        <w:textAlignment w:val="auto"/>
        <w:rPr/>
      </w:pPr>
      <w:r>
        <w:rPr>
          <w:rFonts w:eastAsia="Times New Roman" w:cs="Arial" w:ascii="Arial" w:hAnsi="Arial"/>
          <w:sz w:val="24"/>
          <w:szCs w:val="24"/>
        </w:rPr>
        <w:t xml:space="preserve">Sva djeca koja su izmjerena uvedena su u </w:t>
      </w:r>
      <w:r>
        <w:rPr>
          <w:rFonts w:eastAsia="Times New Roman" w:cs="Arial" w:ascii="Arial" w:hAnsi="Arial"/>
          <w:b/>
          <w:sz w:val="24"/>
          <w:szCs w:val="24"/>
        </w:rPr>
        <w:t>WHO Anthro plus</w:t>
      </w:r>
      <w:r>
        <w:rPr>
          <w:rFonts w:eastAsia="Times New Roman" w:cs="Arial" w:ascii="Arial" w:hAnsi="Arial"/>
          <w:sz w:val="24"/>
          <w:szCs w:val="24"/>
        </w:rPr>
        <w:t xml:space="preserve"> program koji putem računalnog sustava  izračunava BMI svakog djeteta.</w:t>
      </w:r>
    </w:p>
    <w:p>
      <w:pPr>
        <w:pStyle w:val="Normal"/>
        <w:spacing w:before="0" w:after="0"/>
        <w:textAlignment w:val="auto"/>
        <w:rPr>
          <w:rFonts w:ascii="Arial" w:hAnsi="Arial" w:eastAsia="Times New Roman" w:cs="Arial"/>
          <w:b/>
          <w:sz w:val="24"/>
          <w:szCs w:val="24"/>
        </w:rPr>
      </w:pPr>
      <w:r>
        <w:rPr>
          <w:rFonts w:eastAsia="Times New Roman" w:cs="Arial" w:ascii="Arial" w:hAnsi="Arial"/>
          <w:b/>
          <w:sz w:val="24"/>
          <w:szCs w:val="24"/>
        </w:rPr>
      </w:r>
    </w:p>
    <w:tbl>
      <w:tblPr>
        <w:tblW w:w="510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70"/>
        <w:gridCol w:w="2834"/>
      </w:tblGrid>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DV SUŠAK</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ANT. MJERENJE</w:t>
            </w:r>
          </w:p>
        </w:tc>
      </w:tr>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MORČIĆ</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cs="Arial"/>
                <w:sz w:val="24"/>
                <w:szCs w:val="24"/>
              </w:rPr>
            </w:pPr>
            <w:r>
              <w:rPr>
                <w:rFonts w:cs="Arial" w:ascii="Arial" w:hAnsi="Arial"/>
                <w:sz w:val="24"/>
                <w:szCs w:val="24"/>
              </w:rPr>
              <w:t>98</w:t>
            </w:r>
          </w:p>
        </w:tc>
      </w:tr>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GALEB</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cs="Arial"/>
                <w:sz w:val="24"/>
                <w:szCs w:val="24"/>
              </w:rPr>
            </w:pPr>
            <w:r>
              <w:rPr>
                <w:rFonts w:cs="Arial" w:ascii="Arial" w:hAnsi="Arial"/>
                <w:sz w:val="24"/>
                <w:szCs w:val="24"/>
              </w:rPr>
              <w:t>83</w:t>
            </w:r>
          </w:p>
        </w:tc>
      </w:tr>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VESELJKO</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cs="Arial"/>
                <w:sz w:val="24"/>
                <w:szCs w:val="24"/>
              </w:rPr>
            </w:pPr>
            <w:r>
              <w:rPr>
                <w:rFonts w:cs="Arial" w:ascii="Arial" w:hAnsi="Arial"/>
                <w:sz w:val="24"/>
                <w:szCs w:val="24"/>
              </w:rPr>
              <w:t>29</w:t>
            </w:r>
          </w:p>
        </w:tc>
      </w:tr>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VEŽICA</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cs="Arial"/>
                <w:sz w:val="24"/>
                <w:szCs w:val="24"/>
              </w:rPr>
            </w:pPr>
            <w:r>
              <w:rPr>
                <w:rFonts w:cs="Arial" w:ascii="Arial" w:hAnsi="Arial"/>
                <w:sz w:val="24"/>
                <w:szCs w:val="24"/>
              </w:rPr>
              <w:t>52</w:t>
            </w:r>
          </w:p>
        </w:tc>
      </w:tr>
      <w:tr>
        <w:trPr/>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20" w:hanging="0"/>
              <w:textAlignment w:val="auto"/>
              <w:rPr>
                <w:rFonts w:ascii="Arial" w:hAnsi="Arial" w:cs="Arial"/>
                <w:b/>
                <w:sz w:val="24"/>
                <w:szCs w:val="24"/>
              </w:rPr>
            </w:pPr>
            <w:r>
              <w:rPr>
                <w:rFonts w:cs="Arial" w:ascii="Arial" w:hAnsi="Arial"/>
                <w:b/>
                <w:sz w:val="24"/>
                <w:szCs w:val="24"/>
              </w:rPr>
              <w:t>PČELICE</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cs="Arial"/>
                <w:sz w:val="24"/>
                <w:szCs w:val="24"/>
              </w:rPr>
            </w:pPr>
            <w:r>
              <w:rPr>
                <w:rFonts w:cs="Arial" w:ascii="Arial" w:hAnsi="Arial"/>
                <w:sz w:val="24"/>
                <w:szCs w:val="24"/>
              </w:rPr>
              <w:t>16</w:t>
            </w:r>
          </w:p>
        </w:tc>
      </w:tr>
    </w:tbl>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tbl>
      <w:tblPr>
        <w:tblW w:w="793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693"/>
        <w:gridCol w:w="1295"/>
        <w:gridCol w:w="1578"/>
        <w:gridCol w:w="1659"/>
        <w:gridCol w:w="1705"/>
      </w:tblGrid>
      <w:tr>
        <w:trPr>
          <w:trHeight w:val="390" w:hRule="atLeast"/>
        </w:trPr>
        <w:tc>
          <w:tcPr>
            <w:tcW w:w="16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DV SUŠAK</w:t>
            </w:r>
          </w:p>
        </w:tc>
        <w:tc>
          <w:tcPr>
            <w:tcW w:w="129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UKUPNO DJECE</w:t>
            </w:r>
          </w:p>
        </w:tc>
        <w:tc>
          <w:tcPr>
            <w:tcW w:w="157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U ANT.</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GRANICI</w:t>
            </w:r>
          </w:p>
        </w:tc>
        <w:tc>
          <w:tcPr>
            <w:tcW w:w="16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IZNAD ANT.</w:t>
            </w:r>
          </w:p>
        </w:tc>
        <w:tc>
          <w:tcPr>
            <w:tcW w:w="17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ISPOD ANT.</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tc>
      </w:tr>
      <w:tr>
        <w:trPr>
          <w:trHeight w:val="761" w:hRule="atLeast"/>
          <w:cantSplit w:val="true"/>
        </w:trPr>
        <w:tc>
          <w:tcPr>
            <w:tcW w:w="16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2021./2022.</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2022./2023.</w:t>
            </w:r>
          </w:p>
        </w:tc>
        <w:tc>
          <w:tcPr>
            <w:tcW w:w="129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124</w:t>
            </w:r>
          </w:p>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278</w:t>
            </w:r>
          </w:p>
        </w:tc>
        <w:tc>
          <w:tcPr>
            <w:tcW w:w="157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110</w:t>
            </w:r>
          </w:p>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246</w:t>
            </w:r>
          </w:p>
        </w:tc>
        <w:tc>
          <w:tcPr>
            <w:tcW w:w="16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10</w:t>
            </w:r>
          </w:p>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21</w:t>
            </w:r>
          </w:p>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r>
          </w:p>
        </w:tc>
        <w:tc>
          <w:tcPr>
            <w:tcW w:w="170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76" w:before="0" w:after="200"/>
              <w:jc w:val="center"/>
              <w:textAlignment w:val="auto"/>
              <w:rPr>
                <w:rFonts w:ascii="Arial" w:hAnsi="Arial" w:eastAsia="Times New Roman" w:cs="Arial"/>
                <w:sz w:val="24"/>
                <w:szCs w:val="24"/>
              </w:rPr>
            </w:pPr>
            <w:r>
              <w:rPr>
                <w:rFonts w:eastAsia="Times New Roman" w:cs="Arial" w:ascii="Arial" w:hAnsi="Arial"/>
                <w:sz w:val="24"/>
                <w:szCs w:val="24"/>
              </w:rPr>
              <w:t xml:space="preserve">4                </w:t>
            </w:r>
          </w:p>
          <w:p>
            <w:pPr>
              <w:pStyle w:val="Normal"/>
              <w:widowControl w:val="false"/>
              <w:spacing w:lineRule="auto" w:line="276" w:before="0" w:after="200"/>
              <w:textAlignment w:val="auto"/>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10</w:t>
            </w:r>
          </w:p>
        </w:tc>
      </w:tr>
    </w:tbl>
    <w:p>
      <w:pPr>
        <w:pStyle w:val="Normal"/>
        <w:spacing w:before="0" w:after="0"/>
        <w:ind w:firstLine="708"/>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t>Iz priloženih tablica vidljivo je da je broj pretile i pothranjene djece i dalje prilično nizak u odnosu na ukupan broj izmjerene djece (ispod antropometrijske vrijednosti nalaze se najčešće alergična djeca). Tijekom nove pedagoške godine potrebno je praćenje djece koja težinom spadaju u rizične skupine ,kao i ostale djece ,te individualna suradnja sa roditeljima s ciljem  rješavanja neželjenih stanja kao što su gojaznost i pothranjenosti.</w:t>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textAlignment w:val="auto"/>
        <w:rPr>
          <w:rFonts w:ascii="Arial" w:hAnsi="Arial" w:eastAsia="Times New Roman" w:cs="Arial"/>
          <w:b/>
          <w:w w:val="90"/>
          <w:sz w:val="24"/>
          <w:szCs w:val="24"/>
        </w:rPr>
      </w:pPr>
      <w:r>
        <w:rPr>
          <w:rFonts w:eastAsia="Times New Roman" w:cs="Arial" w:ascii="Arial" w:hAnsi="Arial"/>
          <w:b/>
          <w:w w:val="90"/>
          <w:sz w:val="24"/>
          <w:szCs w:val="24"/>
        </w:rPr>
        <w:t>EVIDENCIJA POBOLA</w:t>
      </w:r>
    </w:p>
    <w:p>
      <w:pPr>
        <w:pStyle w:val="Normal"/>
        <w:spacing w:before="0" w:after="0"/>
        <w:textAlignment w:val="auto"/>
        <w:rPr>
          <w:rFonts w:ascii="Arial" w:hAnsi="Arial" w:eastAsia="Times New Roman" w:cs="Arial"/>
          <w:b/>
          <w:w w:val="90"/>
          <w:sz w:val="24"/>
          <w:szCs w:val="24"/>
          <w:u w:val="single"/>
        </w:rPr>
      </w:pPr>
      <w:r>
        <w:rPr>
          <w:rFonts w:eastAsia="Times New Roman" w:cs="Arial" w:ascii="Arial" w:hAnsi="Arial"/>
          <w:b/>
          <w:w w:val="90"/>
          <w:sz w:val="24"/>
          <w:szCs w:val="24"/>
          <w:u w:val="single"/>
        </w:rPr>
      </w:r>
    </w:p>
    <w:p>
      <w:pPr>
        <w:pStyle w:val="Normal"/>
        <w:spacing w:before="0" w:after="0"/>
        <w:textAlignment w:val="auto"/>
        <w:rPr>
          <w:rFonts w:ascii="Arial" w:hAnsi="Arial" w:eastAsia="Times New Roman" w:cs="Arial"/>
          <w:w w:val="90"/>
          <w:sz w:val="24"/>
          <w:szCs w:val="24"/>
        </w:rPr>
      </w:pPr>
      <w:r>
        <w:rPr>
          <w:rFonts w:eastAsia="Times New Roman" w:cs="Arial" w:ascii="Arial" w:hAnsi="Arial"/>
          <w:w w:val="90"/>
          <w:sz w:val="24"/>
          <w:szCs w:val="24"/>
        </w:rPr>
      </w:r>
    </w:p>
    <w:tbl>
      <w:tblPr>
        <w:tblW w:w="808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262"/>
        <w:gridCol w:w="1081"/>
        <w:gridCol w:w="1079"/>
        <w:gridCol w:w="1261"/>
        <w:gridCol w:w="1128"/>
        <w:gridCol w:w="993"/>
        <w:gridCol w:w="1275"/>
      </w:tblGrid>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rPr>
            </w:pPr>
            <w:r>
              <w:rPr>
                <w:rFonts w:eastAsia="Times New Roman" w:cs="Arial" w:ascii="Arial" w:hAnsi="Arial"/>
              </w:rPr>
              <w:t>Godina</w:t>
            </w:r>
          </w:p>
          <w:p>
            <w:pPr>
              <w:pStyle w:val="Normal"/>
              <w:widowControl w:val="false"/>
              <w:spacing w:before="0" w:after="0"/>
              <w:textAlignment w:val="auto"/>
              <w:rPr>
                <w:rFonts w:ascii="Arial" w:hAnsi="Arial" w:eastAsia="Times New Roman" w:cs="Arial"/>
              </w:rPr>
            </w:pPr>
            <w:r>
              <w:rPr>
                <w:rFonts w:eastAsia="Times New Roman" w:cs="Arial" w:ascii="Arial" w:hAnsi="Arial"/>
              </w:rPr>
              <w:t>2022/2023</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A 00-</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B 99</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zaraz. 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parazit. bolesti</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H 00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H 95</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Bolesti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oka /uha</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J 00-J99</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Bolesti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dišnog sustava</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 00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 99</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Simpt.</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Znakovi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lab.</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N00-N99</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Bez Dg.</w:t>
            </w:r>
          </w:p>
        </w:tc>
      </w:tr>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Morčić</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46</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35</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169</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74</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4</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bookmarkStart w:id="12" w:name="_Hlk143175583"/>
            <w:r>
              <w:rPr>
                <w:rFonts w:eastAsia="Times New Roman" w:cs="Arial" w:ascii="Arial" w:hAnsi="Arial"/>
                <w:sz w:val="24"/>
                <w:szCs w:val="24"/>
              </w:rPr>
              <w:t>156</w:t>
            </w:r>
            <w:bookmarkEnd w:id="12"/>
          </w:p>
        </w:tc>
      </w:tr>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Vežica</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9</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27</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6</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0</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w:t>
            </w:r>
          </w:p>
        </w:tc>
      </w:tr>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Galeb</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39</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32</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106</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35</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40</w:t>
            </w:r>
          </w:p>
        </w:tc>
      </w:tr>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Veseljko</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35</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29</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100</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23</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1</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48</w:t>
            </w:r>
          </w:p>
        </w:tc>
      </w:tr>
      <w:tr>
        <w:trPr/>
        <w:tc>
          <w:tcPr>
            <w:tcW w:w="1262" w:type="dxa"/>
            <w:tcBorders>
              <w:top w:val="single" w:sz="4" w:space="0" w:color="000000"/>
              <w:left w:val="single" w:sz="4" w:space="0" w:color="000000"/>
              <w:bottom w:val="single" w:sz="4" w:space="0" w:color="000000"/>
              <w:right w:val="single" w:sz="6"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Pčelice</w:t>
            </w:r>
          </w:p>
        </w:tc>
        <w:tc>
          <w:tcPr>
            <w:tcW w:w="10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8</w:t>
            </w:r>
          </w:p>
        </w:tc>
        <w:tc>
          <w:tcPr>
            <w:tcW w:w="107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9</w:t>
            </w:r>
          </w:p>
        </w:tc>
        <w:tc>
          <w:tcPr>
            <w:tcW w:w="1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25</w:t>
            </w:r>
          </w:p>
        </w:tc>
        <w:tc>
          <w:tcPr>
            <w:tcW w:w="112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5</w:t>
            </w:r>
          </w:p>
        </w:tc>
        <w:tc>
          <w:tcPr>
            <w:tcW w:w="99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0</w:t>
            </w:r>
          </w:p>
        </w:tc>
        <w:tc>
          <w:tcPr>
            <w:tcW w:w="12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0"/>
              <w:jc w:val="center"/>
              <w:textAlignment w:val="auto"/>
              <w:rPr>
                <w:rFonts w:ascii="Arial" w:hAnsi="Arial" w:eastAsia="Times New Roman" w:cs="Arial"/>
                <w:sz w:val="24"/>
                <w:szCs w:val="24"/>
              </w:rPr>
            </w:pPr>
            <w:r>
              <w:rPr>
                <w:rFonts w:eastAsia="Times New Roman" w:cs="Arial" w:ascii="Arial" w:hAnsi="Arial"/>
                <w:sz w:val="24"/>
                <w:szCs w:val="24"/>
              </w:rPr>
              <w:t>8</w:t>
            </w:r>
          </w:p>
        </w:tc>
      </w:tr>
    </w:tbl>
    <w:p>
      <w:pPr>
        <w:pStyle w:val="Normal"/>
        <w:spacing w:before="0" w:after="0"/>
        <w:textAlignment w:val="auto"/>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Iz priložene tablice vidi se da su djeca najčešće izostajala radi respiratornih infekata, no od prošle godine porastao je i broj dg: 0. (zaštita prava na privatnost).</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Tijekom 2022./2023. godine zabilježeno je niz stanja koja su zahtijevala dodatne mjere zbrinjavanja.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Indikacije su bile:</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Mononukleoza- 4 sporadična slučaja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Rota virus-3 sporadična slučaja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Noro virus-22 oboljela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Šarlah-13 oboljelih</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Dječje gliste-9 slučajeva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Uši glave-6 slučajeva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 xml:space="preserve">Svrab-1 slučaj </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 xml:space="preserve">Dobrom suradnjom sa higijensko -epidemiološkom službom ,pravovremenom intervencijom i preventivnim i kurativnim djelovanjem , izbjegnute su epidemije većih razmjera. </w:t>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textAlignment w:val="auto"/>
        <w:rPr>
          <w:rFonts w:ascii="Arial" w:hAnsi="Arial" w:eastAsia="Times New Roman" w:cs="Arial"/>
          <w:b/>
          <w:sz w:val="24"/>
          <w:szCs w:val="24"/>
        </w:rPr>
      </w:pPr>
      <w:r>
        <w:rPr>
          <w:rFonts w:eastAsia="Times New Roman" w:cs="Arial" w:ascii="Arial" w:hAnsi="Arial"/>
          <w:b/>
          <w:sz w:val="24"/>
          <w:szCs w:val="24"/>
        </w:rPr>
        <w:t>SURADNJA S VANJSKIM ČIMBENICIMA</w:t>
      </w:r>
    </w:p>
    <w:p>
      <w:pPr>
        <w:pStyle w:val="Normal"/>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ind w:firstLine="720"/>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 xml:space="preserve">Uska suradnja prvenstveno se odnosila na prije navedeni NZZJZ </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-Odjel  za kliničku mikrobiologiju</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-Odjel za za zaštitu okoliša i zdravstvenu ekologiju</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-Odjel za epidemiologiju zaraznih bolesti  i kroničnih  nezaraznih</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-Odsjek za sanitrni nadzor</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-Odsjek za operativnu epidemiologiju</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-Odsjek za hranu ,predmete opće uporabe i unapređenje prehrane</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 Dezinsekcija d.o.o</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-Hrvatska liječnička komora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 Pedijatrijska služba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-Gradsko društvo Crvenog križa Rijeka</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-Katedra za anesteziologiju ,reanimaciju ,hitnu i intenzivnu medicinu</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-Državni inspektorat -Sanitarna inspekcija  koja jednom godišnje izvrši monitoring u  HACCP dokumentaciju, zdravstvenu dokumentaciju djelatnika ( sanitarne knjižice) te audite NZZJZ PGŽ.</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t>Sanitarna inspekcija izvršila je monitoring objekta Vežica u svibnju 2023. te zatražila svu potrebnu dokumentaciju u odnosu na HACCP dokumentaciju, zdravstvenu dokumentaciju djelatnika ( sanitarne knjižice) te audite NZZJZ PGŽ.</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jc w:val="center"/>
        <w:rPr>
          <w:rFonts w:ascii="Arial" w:hAnsi="Arial" w:eastAsia="Times New Roman" w:cs="Arial"/>
          <w:b/>
          <w:sz w:val="24"/>
          <w:szCs w:val="24"/>
        </w:rPr>
      </w:pPr>
      <w:r>
        <w:rPr>
          <w:rFonts w:eastAsia="Times New Roman" w:cs="Arial" w:ascii="Arial" w:hAnsi="Arial"/>
          <w:b/>
          <w:sz w:val="24"/>
          <w:szCs w:val="24"/>
        </w:rPr>
        <w:t>PROVEDBA SIGURNOSNO-ZAŠTITNOG I PREVENTIVNOG PROGRAMA</w:t>
      </w:r>
    </w:p>
    <w:p>
      <w:pPr>
        <w:pStyle w:val="Normal"/>
        <w:spacing w:before="0" w:after="0"/>
        <w:jc w:val="center"/>
        <w:rPr/>
      </w:pPr>
      <w:r>
        <w:rPr/>
      </w:r>
    </w:p>
    <w:p>
      <w:pPr>
        <w:pStyle w:val="Normal"/>
        <w:spacing w:before="0" w:after="0"/>
        <w:ind w:firstLine="567"/>
        <w:jc w:val="both"/>
        <w:rPr/>
      </w:pPr>
      <w:r>
        <w:rPr>
          <w:rFonts w:eastAsia="Times New Roman" w:cs="Arial" w:ascii="Arial" w:hAnsi="Arial"/>
          <w:sz w:val="24"/>
          <w:szCs w:val="24"/>
        </w:rPr>
        <w:t>Primarni preventivni program povećanja sigurnosti i zaštite djece i ove pedagoške godine integrativno je obuhvaćao mjere za povećanje fizičke i psihosocijalne sigurnosti djeteta, unapređenje djetetovog zdravlja kao i odgojne postupke koji osnažuju pozitivne potencijale djeteta u cilju samozaštite i samoočuvanja, naglašavajući važnost kvalitetnog odgoja i obrazovanja kao najbolje prevencije, u skladu s Deklaracijom o dječjim pravima.</w:t>
      </w:r>
    </w:p>
    <w:p>
      <w:pPr>
        <w:pStyle w:val="Normal"/>
        <w:spacing w:before="0" w:after="0"/>
        <w:ind w:firstLine="708"/>
        <w:jc w:val="both"/>
        <w:rPr>
          <w:rFonts w:ascii="Arial" w:hAnsi="Arial" w:eastAsia="Times New Roman" w:cs="Arial"/>
          <w:sz w:val="24"/>
          <w:szCs w:val="24"/>
        </w:rPr>
      </w:pPr>
      <w:r>
        <w:rPr>
          <w:rFonts w:eastAsia="Times New Roman" w:cs="Arial" w:ascii="Arial" w:hAnsi="Arial"/>
          <w:sz w:val="24"/>
          <w:szCs w:val="24"/>
        </w:rPr>
        <w:t xml:space="preserve">Timskom suradnjom odgajatelja i stručnih suradnika kontinuirano se procjenjivala postojeća situacija te su se utvrđivali rizici za sigurnost djeteta u vrtiću kako bi se na kvalitetan i adekvatan način prevenirale rizične situacije. </w:t>
      </w:r>
    </w:p>
    <w:p>
      <w:pPr>
        <w:pStyle w:val="Normal"/>
        <w:spacing w:before="0" w:after="0"/>
        <w:ind w:firstLine="708"/>
        <w:jc w:val="both"/>
        <w:rPr/>
      </w:pPr>
      <w:r>
        <w:rPr>
          <w:rFonts w:eastAsia="Times New Roman" w:cs="Arial" w:ascii="Arial" w:hAnsi="Arial"/>
          <w:sz w:val="24"/>
          <w:szCs w:val="24"/>
        </w:rPr>
        <w:t xml:space="preserve">Nastojalo se: </w:t>
      </w:r>
    </w:p>
    <w:p>
      <w:pPr>
        <w:pStyle w:val="Normal"/>
        <w:numPr>
          <w:ilvl w:val="0"/>
          <w:numId w:val="24"/>
        </w:numPr>
        <w:spacing w:before="0" w:after="0"/>
        <w:jc w:val="both"/>
        <w:rPr>
          <w:rFonts w:ascii="Arial" w:hAnsi="Arial" w:eastAsia="Times New Roman" w:cs="Arial"/>
          <w:sz w:val="24"/>
          <w:szCs w:val="24"/>
        </w:rPr>
      </w:pPr>
      <w:r>
        <w:rPr>
          <w:rFonts w:eastAsia="Times New Roman" w:cs="Arial" w:ascii="Arial" w:hAnsi="Arial"/>
          <w:sz w:val="24"/>
          <w:szCs w:val="24"/>
        </w:rPr>
        <w:t>identificirati i prevenirati utjecaj potencijalno rizičnih situacija i ometajućih čimbenika za sigurnost i zdravlje djece, uočavanje i otklanjanje oštećenih sprava i igračaka</w:t>
      </w:r>
    </w:p>
    <w:p>
      <w:pPr>
        <w:pStyle w:val="Normal"/>
        <w:numPr>
          <w:ilvl w:val="0"/>
          <w:numId w:val="24"/>
        </w:numPr>
        <w:spacing w:before="0" w:after="0"/>
        <w:jc w:val="both"/>
        <w:rPr>
          <w:rFonts w:ascii="Arial" w:hAnsi="Arial" w:eastAsia="Times New Roman" w:cs="Arial"/>
          <w:sz w:val="24"/>
          <w:szCs w:val="24"/>
        </w:rPr>
      </w:pPr>
      <w:r>
        <w:rPr>
          <w:rFonts w:eastAsia="Times New Roman" w:cs="Arial" w:ascii="Arial" w:hAnsi="Arial"/>
          <w:sz w:val="24"/>
          <w:szCs w:val="24"/>
        </w:rPr>
        <w:t>utvrditi i primijeniti optimalne standarde za povećanje fizičke i psihosocijalne sigurnosti djeteta u vrtiću (uz pomoć lokalnog partnerstva i roditelja uređeni su vanjski prostori vrtića)</w:t>
      </w:r>
    </w:p>
    <w:p>
      <w:pPr>
        <w:pStyle w:val="Normal"/>
        <w:numPr>
          <w:ilvl w:val="0"/>
          <w:numId w:val="24"/>
        </w:numPr>
        <w:spacing w:before="0" w:after="0"/>
        <w:jc w:val="both"/>
        <w:rPr>
          <w:rFonts w:ascii="Arial" w:hAnsi="Arial" w:eastAsia="Times New Roman" w:cs="Arial"/>
          <w:sz w:val="24"/>
          <w:szCs w:val="24"/>
        </w:rPr>
      </w:pPr>
      <w:r>
        <w:rPr>
          <w:rFonts w:eastAsia="Times New Roman" w:cs="Arial" w:ascii="Arial" w:hAnsi="Arial"/>
          <w:sz w:val="24"/>
          <w:szCs w:val="24"/>
        </w:rPr>
        <w:t>promišljati i koristiti odgojne postupke i sadržaje koji osnažuju djetetove potencijale (primjerena komunikacija, podržavajući postupci i poruke odgajatelja...)</w:t>
      </w:r>
    </w:p>
    <w:p>
      <w:pPr>
        <w:pStyle w:val="Normal"/>
        <w:numPr>
          <w:ilvl w:val="0"/>
          <w:numId w:val="24"/>
        </w:numPr>
        <w:spacing w:before="0" w:after="0"/>
        <w:jc w:val="both"/>
        <w:rPr>
          <w:rFonts w:ascii="Arial" w:hAnsi="Arial" w:eastAsia="Times New Roman" w:cs="Arial"/>
          <w:sz w:val="24"/>
          <w:szCs w:val="24"/>
        </w:rPr>
      </w:pPr>
      <w:r>
        <w:rPr>
          <w:rFonts w:eastAsia="Times New Roman" w:cs="Arial" w:ascii="Arial" w:hAnsi="Arial"/>
          <w:sz w:val="24"/>
          <w:szCs w:val="24"/>
        </w:rPr>
        <w:t xml:space="preserve">unaprijediti materijalne uvijete unutarnjeg i vanjskog prostora kao i organizacijske uvjete rada </w:t>
      </w:r>
    </w:p>
    <w:p>
      <w:pPr>
        <w:pStyle w:val="Normal"/>
        <w:numPr>
          <w:ilvl w:val="0"/>
          <w:numId w:val="24"/>
        </w:numPr>
        <w:spacing w:before="0" w:after="0"/>
        <w:jc w:val="both"/>
        <w:rPr/>
      </w:pPr>
      <w:r>
        <w:rPr>
          <w:rFonts w:eastAsia="Times New Roman" w:cs="Arial" w:ascii="Arial" w:hAnsi="Arial"/>
          <w:sz w:val="24"/>
          <w:szCs w:val="24"/>
        </w:rPr>
        <w:t>koristiti sve ljudske resurse za povećanje nadzora nad sigurnošću vanjskog okruženja vrtića uključujući i policajce u zajednici.</w:t>
      </w:r>
    </w:p>
    <w:p>
      <w:pPr>
        <w:pStyle w:val="Normal"/>
        <w:spacing w:before="0" w:after="0"/>
        <w:jc w:val="both"/>
        <w:rPr/>
      </w:pPr>
      <w:r>
        <w:rPr>
          <w:rFonts w:cs="Arial" w:ascii="Arial" w:hAnsi="Arial"/>
          <w:sz w:val="24"/>
          <w:szCs w:val="24"/>
        </w:rPr>
        <w:t>K</w:t>
      </w:r>
      <w:r>
        <w:rPr>
          <w:rFonts w:eastAsia="Times New Roman" w:cs="Arial" w:ascii="Arial" w:hAnsi="Arial"/>
          <w:sz w:val="24"/>
          <w:szCs w:val="24"/>
        </w:rPr>
        <w:t>ontinuirano radilo na identificiranju i razumijevanju specifičnih problema podcentara, integraciji sigurnosno-zaštitnog i preventivnog programa u odgojnu praksu te razvoju sigurnosti odgojitelja i smanjenja profesionalnog stresa. Kroz ostvarene edukacije odgajatelji su se osnaživali u svojoj osobnoj i profesionalnoj kompetenciji. Svaki podcentar nastojao je ostvariti te unaprijediti sigurnost i samozaštitu djece provedbom različitih projekata i aktivnosti:</w:t>
      </w:r>
    </w:p>
    <w:p>
      <w:pPr>
        <w:pStyle w:val="Normal"/>
        <w:numPr>
          <w:ilvl w:val="0"/>
          <w:numId w:val="25"/>
        </w:numPr>
        <w:spacing w:before="0" w:after="0"/>
        <w:jc w:val="both"/>
        <w:rPr/>
      </w:pPr>
      <w:r>
        <w:rPr>
          <w:rFonts w:eastAsia="Times New Roman" w:cs="Arial" w:ascii="Arial" w:hAnsi="Arial"/>
          <w:kern w:val="2"/>
          <w:sz w:val="24"/>
          <w:szCs w:val="24"/>
        </w:rPr>
        <w:t>aktivnosti poticanja zdravog načina života i usavršavanjem prirodnih oblika kretanja kao i usvajanjem specifičnih motoričkih vještina</w:t>
      </w:r>
    </w:p>
    <w:p>
      <w:pPr>
        <w:pStyle w:val="Normal"/>
        <w:numPr>
          <w:ilvl w:val="0"/>
          <w:numId w:val="25"/>
        </w:numPr>
        <w:spacing w:before="0" w:after="0"/>
        <w:jc w:val="both"/>
        <w:rPr>
          <w:rFonts w:ascii="Arial" w:hAnsi="Arial" w:eastAsia="Times New Roman" w:cs="Arial"/>
          <w:sz w:val="24"/>
          <w:szCs w:val="24"/>
        </w:rPr>
      </w:pPr>
      <w:r>
        <w:rPr>
          <w:rFonts w:eastAsia="Times New Roman" w:cs="Arial" w:ascii="Arial" w:hAnsi="Arial"/>
          <w:sz w:val="24"/>
          <w:szCs w:val="24"/>
        </w:rPr>
        <w:t>aktivnosti za razvoj pozitivnih afirmacija djeteta, razvojem emocionalne inteligencije i socijalnih kompetencija</w:t>
      </w:r>
    </w:p>
    <w:p>
      <w:pPr>
        <w:pStyle w:val="Normal"/>
        <w:numPr>
          <w:ilvl w:val="0"/>
          <w:numId w:val="25"/>
        </w:numPr>
        <w:spacing w:before="0" w:after="0"/>
        <w:jc w:val="both"/>
        <w:rPr>
          <w:rFonts w:ascii="Arial" w:hAnsi="Arial" w:eastAsia="Times New Roman" w:cs="Arial"/>
          <w:sz w:val="24"/>
          <w:szCs w:val="24"/>
        </w:rPr>
      </w:pPr>
      <w:r>
        <w:rPr>
          <w:rFonts w:eastAsia="Times New Roman" w:cs="Arial" w:ascii="Arial" w:hAnsi="Arial"/>
          <w:sz w:val="24"/>
          <w:szCs w:val="24"/>
        </w:rPr>
        <w:t>aktivnosti za poticanje stvaralaštva kod djece kao i vježbanjem komunikacijskih vještina</w:t>
      </w:r>
    </w:p>
    <w:p>
      <w:pPr>
        <w:pStyle w:val="Normal"/>
        <w:numPr>
          <w:ilvl w:val="0"/>
          <w:numId w:val="25"/>
        </w:numPr>
        <w:spacing w:before="0" w:after="0"/>
        <w:jc w:val="both"/>
        <w:rPr>
          <w:rFonts w:ascii="Arial" w:hAnsi="Arial" w:eastAsia="Times New Roman" w:cs="Arial"/>
          <w:sz w:val="24"/>
          <w:szCs w:val="24"/>
        </w:rPr>
      </w:pPr>
      <w:r>
        <w:rPr>
          <w:rFonts w:eastAsia="Times New Roman" w:cs="Arial" w:ascii="Arial" w:hAnsi="Arial"/>
          <w:sz w:val="24"/>
          <w:szCs w:val="24"/>
        </w:rPr>
        <w:t>aktivnosti iz područja prometnog odgoja – strategije za povećanje sigurnosti djece u prometu</w:t>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t>usmjerenim na samozaštitu i samopomoć te prevencijom rizičnog ponašanja djeteta.</w:t>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t xml:space="preserve">Kroz različite sadržaje utjecalo se na razvoj pozitivne slike o sebi, stjecanje socijalnih vještina, prevencija nasilnog ponašanja, prihvaćanje zdravih stilova života, odgoj za i o dječjim pravima. I nadalje se vodila briga o usklađenosti zdravstveno-higijenskih i pedagoških zahtjeva struke s ciljem dobrobiti svakog djeteta.  </w:t>
      </w:r>
    </w:p>
    <w:p>
      <w:pPr>
        <w:pStyle w:val="Normal"/>
        <w:spacing w:before="0" w:after="0"/>
        <w:jc w:val="center"/>
        <w:rPr>
          <w:rFonts w:ascii="Arial" w:hAnsi="Arial" w:eastAsia="Lucida Sans Unicode" w:cs="Arial"/>
          <w:b/>
          <w:bCs/>
          <w:color w:val="FF0000"/>
          <w:sz w:val="24"/>
          <w:szCs w:val="24"/>
        </w:rPr>
      </w:pPr>
      <w:r>
        <w:rPr>
          <w:rFonts w:eastAsia="Lucida Sans Unicode" w:cs="Arial" w:ascii="Arial" w:hAnsi="Arial"/>
          <w:b/>
          <w:bCs/>
          <w:color w:val="FF0000"/>
          <w:sz w:val="24"/>
          <w:szCs w:val="24"/>
        </w:rPr>
      </w:r>
    </w:p>
    <w:p>
      <w:pPr>
        <w:pStyle w:val="Normal"/>
        <w:spacing w:before="0" w:after="0"/>
        <w:jc w:val="both"/>
        <w:textAlignment w:val="auto"/>
        <w:rPr>
          <w:rFonts w:ascii="Arial" w:hAnsi="Arial" w:cs="Arial"/>
          <w:b/>
          <w:color w:val="FF0000"/>
          <w:sz w:val="24"/>
          <w:szCs w:val="24"/>
        </w:rPr>
      </w:pPr>
      <w:r>
        <w:rPr>
          <w:rFonts w:cs="Arial" w:ascii="Arial" w:hAnsi="Arial"/>
          <w:b/>
          <w:color w:val="FF0000"/>
          <w:sz w:val="24"/>
          <w:szCs w:val="24"/>
        </w:rPr>
      </w:r>
    </w:p>
    <w:p>
      <w:pPr>
        <w:pStyle w:val="Normal"/>
        <w:spacing w:before="0" w:after="0"/>
        <w:jc w:val="both"/>
        <w:textAlignment w:val="auto"/>
        <w:rPr>
          <w:rFonts w:ascii="Arial" w:hAnsi="Arial" w:cs="Arial"/>
          <w:b/>
          <w:color w:val="FF0000"/>
          <w:sz w:val="24"/>
          <w:szCs w:val="24"/>
        </w:rPr>
      </w:pPr>
      <w:r>
        <w:rPr>
          <w:rFonts w:cs="Arial" w:ascii="Arial" w:hAnsi="Arial"/>
          <w:b/>
          <w:color w:val="FF0000"/>
          <w:sz w:val="24"/>
          <w:szCs w:val="24"/>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Heading1"/>
        <w:rPr/>
      </w:pPr>
      <w:bookmarkStart w:id="13" w:name="_Toc108694408"/>
      <w:r>
        <w:rPr/>
        <w:t xml:space="preserve">4. </w:t>
      </w:r>
      <w:r>
        <w:rPr>
          <w:rStyle w:val="Heading1Char"/>
          <w:rFonts w:eastAsia="Calibri"/>
          <w:b/>
        </w:rPr>
        <w:t>ODGOJNO – OBRAZOVNI RAD</w:t>
      </w:r>
      <w:bookmarkEnd w:id="13"/>
    </w:p>
    <w:p>
      <w:pPr>
        <w:pStyle w:val="Normal"/>
        <w:spacing w:before="0" w:after="0"/>
        <w:jc w:val="both"/>
        <w:rPr>
          <w:rFonts w:ascii="Arial" w:hAnsi="Arial" w:eastAsia="Times New Roman" w:cs="Arial"/>
          <w:b/>
          <w:sz w:val="24"/>
          <w:szCs w:val="24"/>
        </w:rPr>
      </w:pPr>
      <w:r>
        <w:rPr>
          <w:rFonts w:eastAsia="Times New Roman" w:cs="Arial" w:ascii="Arial" w:hAnsi="Arial"/>
          <w:b/>
          <w:sz w:val="24"/>
          <w:szCs w:val="24"/>
        </w:rPr>
      </w:r>
    </w:p>
    <w:p>
      <w:pPr>
        <w:pStyle w:val="Normal"/>
        <w:ind w:firstLine="708"/>
        <w:jc w:val="both"/>
        <w:rPr>
          <w:rFonts w:ascii="Arial" w:hAnsi="Arial" w:cs="Arial"/>
          <w:sz w:val="24"/>
          <w:szCs w:val="24"/>
          <w:lang w:eastAsia="en-US"/>
        </w:rPr>
      </w:pPr>
      <w:r>
        <w:rPr>
          <w:rFonts w:cs="Arial" w:ascii="Arial" w:hAnsi="Arial"/>
          <w:sz w:val="24"/>
          <w:szCs w:val="24"/>
          <w:lang w:eastAsia="en-US"/>
        </w:rPr>
        <w:t xml:space="preserve">Bitna zadaća u pedagoškoj 2022./2023. je:  </w:t>
      </w:r>
    </w:p>
    <w:p>
      <w:pPr>
        <w:pStyle w:val="Normal"/>
        <w:ind w:firstLine="708"/>
        <w:jc w:val="both"/>
        <w:rPr>
          <w:rFonts w:ascii="Arial" w:hAnsi="Arial" w:cs="Arial"/>
          <w:sz w:val="24"/>
          <w:szCs w:val="24"/>
          <w:lang w:eastAsia="en-US"/>
        </w:rPr>
      </w:pPr>
      <w:r>
        <w:rPr>
          <w:rFonts w:cs="Arial" w:ascii="Arial" w:hAnsi="Arial"/>
          <w:sz w:val="24"/>
          <w:szCs w:val="24"/>
          <w:lang w:eastAsia="en-US"/>
        </w:rPr>
      </w:r>
    </w:p>
    <w:p>
      <w:pPr>
        <w:pStyle w:val="Normal"/>
        <w:jc w:val="center"/>
        <w:rPr>
          <w:rFonts w:ascii="Arial" w:hAnsi="Arial" w:cs="Arial"/>
          <w:b/>
          <w:i/>
          <w:i/>
          <w:sz w:val="24"/>
          <w:szCs w:val="24"/>
        </w:rPr>
      </w:pPr>
      <w:r>
        <w:rPr>
          <w:rFonts w:cs="Arial" w:ascii="Arial" w:hAnsi="Arial"/>
          <w:b/>
          <w:i/>
          <w:sz w:val="24"/>
          <w:szCs w:val="24"/>
        </w:rPr>
        <w:t>„</w:t>
      </w:r>
      <w:r>
        <w:rPr>
          <w:rFonts w:cs="Arial" w:ascii="Arial" w:hAnsi="Arial"/>
          <w:b/>
          <w:i/>
          <w:sz w:val="24"/>
          <w:szCs w:val="24"/>
        </w:rPr>
        <w:t>Kretanje u funkciji izgradnje kvalitetnog socijalnog okruženja“</w:t>
      </w:r>
    </w:p>
    <w:p>
      <w:pPr>
        <w:pStyle w:val="Normal"/>
        <w:jc w:val="center"/>
        <w:rPr>
          <w:rFonts w:ascii="Arial" w:hAnsi="Arial" w:eastAsia="MS Gothic" w:cs="Arial"/>
          <w:i/>
          <w:i/>
          <w:color w:val="FF0000"/>
          <w:sz w:val="24"/>
          <w:szCs w:val="24"/>
          <w:lang w:eastAsia="en-US"/>
        </w:rPr>
      </w:pPr>
      <w:r>
        <w:rPr>
          <w:rFonts w:eastAsia="MS Gothic" w:cs="Arial" w:ascii="Arial" w:hAnsi="Arial"/>
          <w:i/>
          <w:color w:val="FF0000"/>
          <w:sz w:val="24"/>
          <w:szCs w:val="24"/>
          <w:lang w:eastAsia="en-US"/>
        </w:rPr>
      </w:r>
    </w:p>
    <w:p>
      <w:pPr>
        <w:pStyle w:val="Normal"/>
        <w:jc w:val="both"/>
        <w:rPr>
          <w:rFonts w:ascii="Arial" w:hAnsi="Arial" w:eastAsia="MS Gothic" w:cs="Arial"/>
          <w:color w:val="FF0000"/>
          <w:sz w:val="24"/>
          <w:szCs w:val="24"/>
          <w:lang w:eastAsia="en-US"/>
        </w:rPr>
      </w:pPr>
      <w:r>
        <w:rPr>
          <w:rFonts w:cs="Arial" w:ascii="Arial" w:hAnsi="Arial"/>
          <w:sz w:val="24"/>
          <w:szCs w:val="24"/>
        </w:rPr>
        <w:t>Kretanjem djeca upoznaju svijet koji ih okružuje, razvijaju osjetila, uče i stječu kontrolu nad vlastitim tijelom. Budući da su misaoni procesi povezani s motoričkim vještinama, motorička aktivnost potiče spoznajni razvoj u djetinjstvu, pogotovo u prvih šest godina života. Stoga je kretanje iznimno važno za djetetov cjelokupan razvoj. Zdravo, okretno, spretno i vješto dijete može lakše nositi sve teškoće života te može lakše obavljati svoje radne i društvene zadaće. Ono spoznaje opće fizičko stanje i stvara naviku bavljenja tjelesnim aktivnostima. Zbog toga se posebno ističe važnost pozitivnog odnosa djeteta prema tjelesnom vježbanju, kretanju i igri bez čega je zdrav način života nezamisliv. Važan doprinos tome daje pozitivan stav roditelja prema kretanju i uključivanju u tjelesnu aktivnost.</w:t>
      </w:r>
    </w:p>
    <w:p>
      <w:pPr>
        <w:pStyle w:val="Normal"/>
        <w:spacing w:before="0" w:after="0"/>
        <w:jc w:val="both"/>
        <w:textAlignment w:val="auto"/>
        <w:rPr>
          <w:rFonts w:ascii="Arial" w:hAnsi="Arial" w:eastAsia="Times New Roman" w:cs="Arial"/>
          <w:color w:val="FF0000"/>
          <w:sz w:val="24"/>
          <w:szCs w:val="24"/>
          <w:shd w:fill="FFFFFF" w:val="clear"/>
        </w:rPr>
      </w:pPr>
      <w:r>
        <w:rPr>
          <w:rFonts w:eastAsia="Times New Roman" w:cs="Arial" w:ascii="Arial" w:hAnsi="Arial"/>
          <w:color w:val="FF0000"/>
          <w:sz w:val="24"/>
          <w:szCs w:val="24"/>
          <w:shd w:fill="FFFFFF" w:val="clear"/>
        </w:rPr>
      </w:r>
    </w:p>
    <w:p>
      <w:pPr>
        <w:pStyle w:val="Normal"/>
        <w:spacing w:before="0" w:after="0"/>
        <w:jc w:val="both"/>
        <w:textAlignment w:val="auto"/>
        <w:rPr>
          <w:rFonts w:ascii="Arial" w:hAnsi="Arial" w:cs="Arial"/>
          <w:sz w:val="24"/>
          <w:szCs w:val="24"/>
        </w:rPr>
      </w:pPr>
      <w:r>
        <w:rPr>
          <w:rFonts w:cs="Arial" w:ascii="Arial" w:hAnsi="Arial"/>
          <w:sz w:val="24"/>
          <w:szCs w:val="24"/>
        </w:rPr>
        <w:t>Stoga se kao nastavak na prošlu pedagošku godinu, u kojoj je bio naglasak na razvoju osobnog identiteta djeteta, ove pedagoške godine se poticalo kretanje s ciljem izgradnje kvalitetnog socijalnog okruženja.</w:t>
      </w:r>
    </w:p>
    <w:p>
      <w:pPr>
        <w:pStyle w:val="Normal"/>
        <w:spacing w:before="0" w:after="0"/>
        <w:jc w:val="both"/>
        <w:textAlignment w:val="auto"/>
        <w:rPr>
          <w:rFonts w:ascii="Arial" w:hAnsi="Arial" w:cs="Arial"/>
          <w:sz w:val="24"/>
          <w:szCs w:val="24"/>
        </w:rPr>
      </w:pPr>
      <w:r>
        <w:rPr>
          <w:rFonts w:cs="Arial" w:ascii="Arial" w:hAnsi="Arial"/>
          <w:sz w:val="24"/>
          <w:szCs w:val="24"/>
        </w:rPr>
        <w:t>Djeca su:</w:t>
      </w:r>
    </w:p>
    <w:p>
      <w:pPr>
        <w:pStyle w:val="Normal"/>
        <w:spacing w:before="0" w:after="0"/>
        <w:jc w:val="both"/>
        <w:textAlignment w:val="auto"/>
        <w:rPr>
          <w:rFonts w:ascii="Arial" w:hAnsi="Arial" w:cs="Arial"/>
          <w:sz w:val="24"/>
          <w:szCs w:val="24"/>
        </w:rPr>
      </w:pPr>
      <w:r>
        <w:rPr>
          <w:rFonts w:cs="Arial" w:ascii="Arial" w:hAnsi="Arial"/>
          <w:sz w:val="24"/>
          <w:szCs w:val="24"/>
        </w:rPr>
        <w:t xml:space="preserve">- zadovoljila potrebu svakodnevnog kretanja </w:t>
      </w:r>
    </w:p>
    <w:p>
      <w:pPr>
        <w:pStyle w:val="Normal"/>
        <w:spacing w:before="0" w:after="0"/>
        <w:jc w:val="both"/>
        <w:textAlignment w:val="auto"/>
        <w:rPr>
          <w:rFonts w:ascii="Arial" w:hAnsi="Arial" w:cs="Arial"/>
          <w:sz w:val="24"/>
          <w:szCs w:val="24"/>
        </w:rPr>
      </w:pPr>
      <w:r>
        <w:rPr>
          <w:rFonts w:cs="Arial" w:ascii="Arial" w:hAnsi="Arial"/>
          <w:sz w:val="24"/>
          <w:szCs w:val="24"/>
        </w:rPr>
        <w:t>- stekla iskustva i vještine u ovladavanju kretanja po različitim vrstama površina</w:t>
      </w:r>
    </w:p>
    <w:p>
      <w:pPr>
        <w:pStyle w:val="Normal"/>
        <w:spacing w:before="0" w:after="0"/>
        <w:jc w:val="both"/>
        <w:textAlignment w:val="auto"/>
        <w:rPr>
          <w:rFonts w:ascii="Arial" w:hAnsi="Arial" w:cs="Arial"/>
          <w:sz w:val="24"/>
          <w:szCs w:val="24"/>
        </w:rPr>
      </w:pPr>
      <w:r>
        <w:rPr>
          <w:rFonts w:cs="Arial" w:ascii="Arial" w:hAnsi="Arial"/>
          <w:sz w:val="24"/>
          <w:szCs w:val="24"/>
        </w:rPr>
        <w:t>- ostvarila bolju koordinaciju pokreta i preciznost u kretanju</w:t>
      </w:r>
    </w:p>
    <w:p>
      <w:pPr>
        <w:pStyle w:val="Normal"/>
        <w:spacing w:before="0" w:after="0"/>
        <w:jc w:val="both"/>
        <w:textAlignment w:val="auto"/>
        <w:rPr>
          <w:rFonts w:ascii="Arial" w:hAnsi="Arial" w:cs="Arial"/>
          <w:sz w:val="24"/>
          <w:szCs w:val="24"/>
        </w:rPr>
      </w:pPr>
      <w:r>
        <w:rPr>
          <w:rFonts w:cs="Arial" w:ascii="Arial" w:hAnsi="Arial"/>
          <w:sz w:val="24"/>
          <w:szCs w:val="24"/>
        </w:rPr>
        <w:t xml:space="preserve">- kreativno izražavala pokretom </w:t>
      </w:r>
    </w:p>
    <w:p>
      <w:pPr>
        <w:pStyle w:val="Normal"/>
        <w:spacing w:before="0" w:after="0"/>
        <w:jc w:val="both"/>
        <w:textAlignment w:val="auto"/>
        <w:rPr>
          <w:rFonts w:ascii="Arial" w:hAnsi="Arial" w:cs="Arial"/>
          <w:sz w:val="24"/>
          <w:szCs w:val="24"/>
        </w:rPr>
      </w:pPr>
      <w:r>
        <w:rPr>
          <w:rFonts w:cs="Arial" w:ascii="Arial" w:hAnsi="Arial"/>
          <w:sz w:val="24"/>
          <w:szCs w:val="24"/>
        </w:rPr>
        <w:t xml:space="preserve">- aktivno sudjelovati u planiranju </w:t>
      </w:r>
    </w:p>
    <w:p>
      <w:pPr>
        <w:pStyle w:val="Normal"/>
        <w:spacing w:before="0" w:after="0"/>
        <w:jc w:val="both"/>
        <w:textAlignment w:val="auto"/>
        <w:rPr>
          <w:rFonts w:ascii="Arial" w:hAnsi="Arial" w:cs="Arial"/>
          <w:sz w:val="24"/>
          <w:szCs w:val="24"/>
        </w:rPr>
      </w:pPr>
      <w:r>
        <w:rPr>
          <w:rFonts w:cs="Arial" w:ascii="Arial" w:hAnsi="Arial"/>
          <w:sz w:val="24"/>
          <w:szCs w:val="24"/>
        </w:rPr>
        <w:t xml:space="preserve">- pomicala vlastite granice u prilagođavanju novim situacijama </w:t>
      </w:r>
    </w:p>
    <w:p>
      <w:pPr>
        <w:pStyle w:val="Normal"/>
        <w:spacing w:before="0" w:after="0"/>
        <w:jc w:val="both"/>
        <w:textAlignment w:val="auto"/>
        <w:rPr>
          <w:rFonts w:ascii="Arial" w:hAnsi="Arial" w:cs="Arial"/>
          <w:sz w:val="24"/>
          <w:szCs w:val="24"/>
        </w:rPr>
      </w:pPr>
      <w:r>
        <w:rPr>
          <w:rFonts w:cs="Arial" w:ascii="Arial" w:hAnsi="Arial"/>
          <w:sz w:val="24"/>
          <w:szCs w:val="24"/>
        </w:rPr>
        <w:t>- samovrednovala napredovanje</w:t>
      </w:r>
    </w:p>
    <w:p>
      <w:pPr>
        <w:pStyle w:val="Normal"/>
        <w:spacing w:before="0" w:after="0"/>
        <w:jc w:val="both"/>
        <w:textAlignment w:val="auto"/>
        <w:rPr>
          <w:rFonts w:ascii="Arial" w:hAnsi="Arial" w:cs="Arial"/>
          <w:sz w:val="24"/>
          <w:szCs w:val="24"/>
        </w:rPr>
      </w:pPr>
      <w:r>
        <w:rPr>
          <w:rFonts w:cs="Arial" w:ascii="Arial" w:hAnsi="Arial"/>
          <w:sz w:val="24"/>
          <w:szCs w:val="24"/>
        </w:rPr>
        <w:t xml:space="preserve">- stekla sposobnost prostorne orijentacije i usvajanje pojmova prostornih relacija </w:t>
      </w:r>
    </w:p>
    <w:p>
      <w:pPr>
        <w:pStyle w:val="Normal"/>
        <w:spacing w:before="0" w:after="0"/>
        <w:jc w:val="both"/>
        <w:textAlignment w:val="auto"/>
        <w:rPr>
          <w:rFonts w:ascii="Arial" w:hAnsi="Arial" w:cs="Arial"/>
          <w:sz w:val="24"/>
          <w:szCs w:val="24"/>
        </w:rPr>
      </w:pPr>
      <w:r>
        <w:rPr>
          <w:rFonts w:cs="Arial" w:ascii="Arial" w:hAnsi="Arial"/>
          <w:sz w:val="24"/>
          <w:szCs w:val="24"/>
        </w:rPr>
        <w:t xml:space="preserve">- radila na zajedničkim ciljevima </w:t>
      </w:r>
    </w:p>
    <w:p>
      <w:pPr>
        <w:pStyle w:val="Normal"/>
        <w:spacing w:before="0" w:after="0"/>
        <w:jc w:val="both"/>
        <w:textAlignment w:val="auto"/>
        <w:rPr>
          <w:rFonts w:ascii="Arial" w:hAnsi="Arial" w:cs="Arial"/>
          <w:sz w:val="24"/>
          <w:szCs w:val="24"/>
        </w:rPr>
      </w:pPr>
      <w:r>
        <w:rPr>
          <w:rFonts w:cs="Arial" w:ascii="Arial" w:hAnsi="Arial"/>
          <w:sz w:val="24"/>
          <w:szCs w:val="24"/>
        </w:rPr>
        <w:t xml:space="preserve">- koristila vještine dogovaranja, pregovaranja, kompromisa, rješavanja sukoba mirnim    putem, procjenjivanja zajedničkih postignuća </w:t>
      </w:r>
    </w:p>
    <w:p>
      <w:pPr>
        <w:pStyle w:val="Normal"/>
        <w:spacing w:before="0" w:after="0"/>
        <w:jc w:val="both"/>
        <w:textAlignment w:val="auto"/>
        <w:rPr>
          <w:rFonts w:ascii="Arial" w:hAnsi="Arial" w:cs="Arial"/>
          <w:sz w:val="24"/>
          <w:szCs w:val="24"/>
        </w:rPr>
      </w:pPr>
      <w:r>
        <w:rPr>
          <w:rFonts w:cs="Arial" w:ascii="Arial" w:hAnsi="Arial"/>
          <w:sz w:val="24"/>
          <w:szCs w:val="24"/>
        </w:rPr>
        <w:t xml:space="preserve">- iskazivala razumijevanje i prihvaćanje drugih i njihovih različitosti proizašlih iz dobi, posebnih potreba ili motoričkih vještina </w:t>
      </w:r>
    </w:p>
    <w:p>
      <w:pPr>
        <w:pStyle w:val="Normal"/>
        <w:spacing w:before="0" w:after="0"/>
        <w:jc w:val="both"/>
        <w:textAlignment w:val="auto"/>
        <w:rPr>
          <w:rFonts w:ascii="Arial" w:hAnsi="Arial" w:cs="Arial"/>
          <w:sz w:val="24"/>
          <w:szCs w:val="24"/>
        </w:rPr>
      </w:pPr>
      <w:bookmarkStart w:id="14" w:name="_Toc266267290"/>
      <w:r>
        <w:rPr>
          <w:rFonts w:cs="Arial" w:ascii="Arial" w:hAnsi="Arial"/>
          <w:sz w:val="24"/>
          <w:szCs w:val="24"/>
        </w:rPr>
        <w:t>- provodila vrijeme u druženju sa svojim roditeljima u različitim oblicima kretanja (u vrtićkom, obiteljskom i širem okruženju).</w:t>
      </w:r>
      <w:bookmarkEnd w:id="14"/>
    </w:p>
    <w:p>
      <w:pPr>
        <w:pStyle w:val="Normal"/>
        <w:spacing w:before="0" w:after="0"/>
        <w:jc w:val="both"/>
        <w:rPr>
          <w:rFonts w:ascii="Arial" w:hAnsi="Arial" w:cs="Arial"/>
          <w:b/>
          <w:i/>
          <w:i/>
          <w:color w:val="FF0000"/>
          <w:sz w:val="24"/>
          <w:szCs w:val="24"/>
        </w:rPr>
      </w:pPr>
      <w:r>
        <w:rPr>
          <w:rFonts w:cs="Arial" w:ascii="Arial" w:hAnsi="Arial"/>
          <w:b/>
          <w:i/>
          <w:color w:val="FF0000"/>
          <w:sz w:val="24"/>
          <w:szCs w:val="24"/>
        </w:rPr>
      </w:r>
    </w:p>
    <w:p>
      <w:pPr>
        <w:pStyle w:val="Normal"/>
        <w:spacing w:before="0" w:after="0"/>
        <w:jc w:val="both"/>
        <w:rPr>
          <w:rFonts w:ascii="Arial" w:hAnsi="Arial" w:cs="Arial"/>
          <w:b/>
          <w:i/>
          <w:i/>
          <w:color w:val="FF0000"/>
          <w:sz w:val="24"/>
          <w:szCs w:val="24"/>
        </w:rPr>
      </w:pPr>
      <w:r>
        <w:rPr>
          <w:rFonts w:cs="Arial" w:ascii="Arial" w:hAnsi="Arial"/>
          <w:b/>
          <w:i/>
          <w:color w:val="FF0000"/>
          <w:sz w:val="24"/>
          <w:szCs w:val="24"/>
        </w:rPr>
      </w:r>
    </w:p>
    <w:p>
      <w:pPr>
        <w:pStyle w:val="Normal"/>
        <w:spacing w:before="0" w:after="0"/>
        <w:jc w:val="both"/>
        <w:rPr>
          <w:rFonts w:ascii="Arial" w:hAnsi="Arial" w:cs="Arial"/>
          <w:b/>
          <w:i/>
          <w:i/>
          <w:sz w:val="24"/>
          <w:szCs w:val="24"/>
        </w:rPr>
      </w:pPr>
      <w:r>
        <w:rPr>
          <w:rFonts w:cs="Arial" w:ascii="Arial" w:hAnsi="Arial"/>
          <w:b/>
          <w:i/>
          <w:sz w:val="24"/>
          <w:szCs w:val="24"/>
        </w:rPr>
        <w:t>PPO Galeb</w:t>
      </w:r>
    </w:p>
    <w:p>
      <w:pPr>
        <w:pStyle w:val="Normal"/>
        <w:spacing w:before="0" w:after="0"/>
        <w:jc w:val="both"/>
        <w:rPr>
          <w:rFonts w:ascii="Arial" w:hAnsi="Arial" w:cs="Arial"/>
          <w:b/>
          <w:i/>
          <w:i/>
          <w:color w:val="FF0000"/>
          <w:sz w:val="24"/>
          <w:szCs w:val="24"/>
        </w:rPr>
      </w:pPr>
      <w:r>
        <w:rPr>
          <w:rFonts w:cs="Arial" w:ascii="Arial" w:hAnsi="Arial"/>
          <w:b/>
          <w:i/>
          <w:color w:val="FF0000"/>
          <w:sz w:val="24"/>
          <w:szCs w:val="24"/>
        </w:rPr>
      </w:r>
    </w:p>
    <w:p>
      <w:pPr>
        <w:pStyle w:val="Normal"/>
        <w:jc w:val="both"/>
        <w:rPr>
          <w:rFonts w:ascii="Arial" w:hAnsi="Arial" w:cs="Arial"/>
          <w:sz w:val="24"/>
          <w:szCs w:val="24"/>
        </w:rPr>
      </w:pPr>
      <w:r>
        <w:rPr>
          <w:rFonts w:cs="Arial" w:ascii="Arial" w:hAnsi="Arial"/>
          <w:sz w:val="24"/>
          <w:szCs w:val="24"/>
        </w:rPr>
        <w:t xml:space="preserve">Suvremeno življenje podrazumijeva sjedilački način života, sve veću dostupnost modernim tehnologijama i jednostavnije rješavanje svakodnevnih obaveza. Istovremeno, čovjeku je uskraćeno vrijeme koje provodi u tjelesnim aktivnostima, a negativne posljedice modernog življenja odražavaju se već i u ranoj i predškolskoj dobi djece. </w:t>
      </w:r>
    </w:p>
    <w:p>
      <w:pPr>
        <w:pStyle w:val="Normal"/>
        <w:jc w:val="both"/>
        <w:rPr>
          <w:rFonts w:ascii="Arial" w:hAnsi="Arial" w:cs="Arial"/>
          <w:sz w:val="24"/>
          <w:szCs w:val="24"/>
        </w:rPr>
      </w:pPr>
      <w:r>
        <w:rPr>
          <w:rFonts w:cs="Arial" w:ascii="Arial" w:hAnsi="Arial"/>
          <w:sz w:val="24"/>
          <w:szCs w:val="24"/>
        </w:rPr>
        <w:t>Imajući na umu da je rano i predškolsko razdoblje najosjetljivija senzibilna faza u životu djeteta te da se u toj dobi događaju fiziološki procesi ključni za razvoj djetetovih potencijala, temeljna misao ove godine bila je očuvati i unaprijediti zdravlje djece i pritom naglasiti važnost aktivnosti i kretanja. Iz navedenog proizlazi bitna zadaća koja glasi: kretanje u funkciji izgradnje socijalnog okruženja.</w:t>
      </w:r>
    </w:p>
    <w:p>
      <w:pPr>
        <w:pStyle w:val="Normal"/>
        <w:jc w:val="both"/>
        <w:rPr>
          <w:rFonts w:ascii="Arial" w:hAnsi="Arial" w:cs="Arial"/>
          <w:sz w:val="24"/>
          <w:szCs w:val="24"/>
        </w:rPr>
      </w:pPr>
      <w:r>
        <w:rPr>
          <w:rFonts w:cs="Arial" w:ascii="Arial" w:hAnsi="Arial"/>
          <w:sz w:val="24"/>
          <w:szCs w:val="24"/>
        </w:rPr>
        <w:t xml:space="preserve">Kretanje je osnovna biološka potreba djeteta, a važnost kretanja i tjelesnih aktivnosti je višestruka. Osim što omogućava jačanje organizma i osiguravanje zdravlja djeteta, tjelesna aktivnost potiče razvoj socijalnih vještina, djeca spoznaju i uče poštivati različitosti i primjereno reagirati u različitim situacijama. Također razvija se osjećaj kompetentnosti, samopoštovanja i pozitivne slike o sebi koji pomažu u izgradnji osobnog i socijalnog identiteta djeteta. Pokretom dijete razvija sve svoje vještine, znanja i potencijale, drugim riječima pokret čini temelj integriranog učenja. </w:t>
      </w:r>
    </w:p>
    <w:p>
      <w:pPr>
        <w:pStyle w:val="Normal"/>
        <w:jc w:val="both"/>
        <w:rPr>
          <w:rFonts w:ascii="Arial" w:hAnsi="Arial" w:cs="Arial"/>
          <w:sz w:val="24"/>
          <w:szCs w:val="24"/>
        </w:rPr>
      </w:pPr>
      <w:r>
        <w:rPr>
          <w:rFonts w:cs="Arial" w:ascii="Arial" w:hAnsi="Arial"/>
          <w:sz w:val="24"/>
          <w:szCs w:val="24"/>
        </w:rPr>
        <w:t xml:space="preserve">Cjelovito i integrirano učenje djeteta u pokretu i kretanjem u funkciji izgradnje socijalnog okruženja prikazano </w:t>
      </w:r>
      <w:r>
        <w:rPr>
          <w:rFonts w:cs="Arial" w:ascii="Arial" w:hAnsi="Arial"/>
          <w:color w:val="000000" w:themeColor="text1"/>
          <w:sz w:val="24"/>
          <w:szCs w:val="24"/>
        </w:rPr>
        <w:t xml:space="preserve">je i objedinjeno ishodima </w:t>
      </w:r>
      <w:r>
        <w:rPr>
          <w:rFonts w:cs="Arial" w:ascii="Arial" w:hAnsi="Arial"/>
          <w:sz w:val="24"/>
          <w:szCs w:val="24"/>
        </w:rPr>
        <w:t xml:space="preserve">koji su bili okosnica planiranih i provedenih aktivnosti tijekom pedagoške godine u odgojnim skupinama podcentra Galeb. </w:t>
      </w:r>
    </w:p>
    <w:p>
      <w:pPr>
        <w:pStyle w:val="Normal"/>
        <w:jc w:val="both"/>
        <w:rPr>
          <w:rFonts w:ascii="Arial" w:hAnsi="Arial" w:cs="Arial"/>
          <w:sz w:val="24"/>
          <w:szCs w:val="24"/>
        </w:rPr>
      </w:pPr>
      <w:r>
        <w:rPr>
          <w:rFonts w:cs="Arial" w:ascii="Arial" w:hAnsi="Arial"/>
          <w:sz w:val="24"/>
          <w:szCs w:val="24"/>
        </w:rPr>
        <w:t>Ishod koji predstavlja polazište za sve druge aktivnosti podrazumijeva zadovoljavanje potreba svakodnevnog kretanja. U svakodnevnu rutinu nastojalo se uključiti što više odlazaka izvan samog dječjeg vrtića. Vrtićke skupine su odlazile u šetnje okolicom (obližnji parkovi, šume, plaža, odlazak u zvjezdarnicu i kino), na izlete (Brod na Kupi, Platak). U jasličkim skupinama poseban je naglasak bio na boravku na vanjskom prostoru (terasa ili dvorište) i u prostoru dvorane kako bi se djeca mogla slobodnije kretati i pritom razvijati grubu motoriku.</w:t>
      </w:r>
    </w:p>
    <w:p>
      <w:pPr>
        <w:pStyle w:val="Normal"/>
        <w:jc w:val="both"/>
        <w:rPr>
          <w:rFonts w:ascii="Arial" w:hAnsi="Arial" w:cs="Arial"/>
          <w:sz w:val="24"/>
          <w:szCs w:val="24"/>
        </w:rPr>
      </w:pPr>
      <w:r>
        <w:rPr>
          <w:rFonts w:cs="Arial" w:ascii="Arial" w:hAnsi="Arial"/>
          <w:sz w:val="24"/>
          <w:szCs w:val="24"/>
        </w:rPr>
        <w:t xml:space="preserve">Ostvarivanje bolje koordinacije i preciznosti pokreta poticalo se različitim oblicima kretanja po poligonima, stazama i preprekama (taktilne staze, kocke itd.). U najmlađoj jasličkoj skupini izazov su predstavljale stepenice, a svakodnevnim hodanjem po istima nastojalo se ohrabriti djecu za unapređivanje te vještine kako bi bila što samostalnija u kretanju. Koordinaciju i preciznost djeca su imala prilike ovladavati u raznim igrama preskakivanja, gađanja, bacanja i hvatanja koje su se odvijale kako u dvorani tako i na vanjskom prostoru,  a uz prilagodbu i u prostorima sobe dnevnog boravka. Osim koordinacije cijelog tijela, djeca  su se bavila aktivnostima za razvoj koordinacije ruku (bilateralna koordinacija, koordinacija oko-ruka) i koordinacije u ritmu (igre uz glazbu). </w:t>
      </w:r>
    </w:p>
    <w:p>
      <w:pPr>
        <w:pStyle w:val="Normal"/>
        <w:jc w:val="both"/>
        <w:rPr>
          <w:rFonts w:ascii="Arial" w:hAnsi="Arial" w:cs="Arial"/>
          <w:sz w:val="24"/>
          <w:szCs w:val="24"/>
        </w:rPr>
      </w:pPr>
      <w:r>
        <w:rPr>
          <w:rFonts w:cs="Arial" w:ascii="Arial" w:hAnsi="Arial"/>
          <w:sz w:val="24"/>
          <w:szCs w:val="24"/>
        </w:rPr>
        <w:t>U svim aktivnostima nastojalo se pobuditi intrinzičnu motivaciju djece kao ključni pokretač svakog angažmana djece. Sukladno tome poticalo se i uvažavalo aktivno sudjelovanje djece u planiranju aktivnosti. Praćenjem interesa djece pripremao se prostor i uvjeti u kojima su djeca provodila zamišljene i isplanirane aktivnosti. Primjerice,  za djeci omiljene imitativne igre djeca su, uz pomoć odgajatelja, pripremala kostime i rekvizite. Inicijativa djece uvažena je i prilikom osmišljavanja završnih priredbi kada su djeca samostalno planirala i kreirala pokrete uz glazbu.</w:t>
      </w:r>
    </w:p>
    <w:p>
      <w:pPr>
        <w:pStyle w:val="Normal"/>
        <w:jc w:val="both"/>
        <w:rPr>
          <w:rFonts w:ascii="Arial" w:hAnsi="Arial" w:cs="Arial"/>
          <w:sz w:val="24"/>
          <w:szCs w:val="24"/>
        </w:rPr>
      </w:pPr>
      <w:r>
        <w:rPr>
          <w:rFonts w:cs="Arial" w:ascii="Arial" w:hAnsi="Arial"/>
          <w:sz w:val="24"/>
          <w:szCs w:val="24"/>
        </w:rPr>
        <w:t xml:space="preserve">Pomicanje vlastitih granica u prilagođavanju novim situacijama posebno je bilo naglašeno u jasličkim skupinama gdje se s brojnim aktivnostima, rekvizitima i materijalima većina djece susrela po prvi puta. Hodanje po klupici, rukovanje sportskim rekvizitima i penjanje na penjalicama samo su neke od njih. Nadalje, tijekom pedagoške godine organizirani su različiti sportski događaji koji su doprinijeli odmaku od svakodnevice i stjecanju novih iskustava (projekt Move week). Djeca sportskih skupina posjetila su Gimnastički klub Rijeka i ugostila košarkaški klub Kvarner. Navedena događanja omogućila su djeci nova znanja o specifičnostima sportova te neposredna iskustva sa sportašima i trenerima. Prilagođavanje novim situacijama očitovalo se i u svakodnevnom iznošenjem poticaja iz SDB na vanjski prostor, što je omogućilo djeci drugačiju perspektivu i pristup aktivnosti (slikanje u pokretu, slikanje blatom, ples na kiši…). </w:t>
      </w:r>
    </w:p>
    <w:p>
      <w:pPr>
        <w:pStyle w:val="Normal"/>
        <w:jc w:val="both"/>
        <w:rPr>
          <w:rFonts w:ascii="Arial" w:hAnsi="Arial" w:cs="Arial"/>
          <w:sz w:val="24"/>
          <w:szCs w:val="24"/>
        </w:rPr>
      </w:pPr>
      <w:r>
        <w:rPr>
          <w:rFonts w:cs="Arial" w:ascii="Arial" w:hAnsi="Arial"/>
          <w:sz w:val="24"/>
          <w:szCs w:val="24"/>
        </w:rPr>
        <w:t xml:space="preserve">Samovrednovanje kao sustavan proces usmjeren na prikaz trenutnog stanja redovito se provodio u pojednostavljenom, djeci primjerenom obliku. Tabličnim prikazom sa zelenim i crvenim oznakama na tjednoj bazi bilježile su se aktivnosti djece koje su pohvalne, ali i one koje bi trebalo promijeniti. Ipak, naglasak nije bio na postignuću već na planiranju, rješavanju problema i unaprjeđivanju postojećeg stanja u skupini. Uvidom u tablični prikaz djeca su iz tjedna u tjedan uviđala napredak u socijalnim vještinama koje su isticali, a kako je vrijeme odmicalo, prosocijalnih ponašanja je bilo sve više. Nadalje, aktivnosti provedene tijekom godine djeca su komentirala i vrednovala na zajedničkom okupljanju djece i odgajatelja iz skupine, prigodno nazvanim „Dječji sastanak“. Uvidom u fotografije aktivnosti iz proteklog razdoblja djeca su uspoređivala vlastite sposobnosti u odnosu na trenutno razdoblje (prije nisam mogao preskočiti sunožno, a sada mogu, prije sam trebao pridržavanje za hodanje na gredi, a sada sam u tome samostalan…). </w:t>
      </w:r>
    </w:p>
    <w:p>
      <w:pPr>
        <w:pStyle w:val="Normal"/>
        <w:jc w:val="both"/>
        <w:rPr>
          <w:rFonts w:ascii="Arial" w:hAnsi="Arial" w:cs="Arial"/>
          <w:sz w:val="24"/>
          <w:szCs w:val="24"/>
        </w:rPr>
      </w:pPr>
      <w:r>
        <w:rPr>
          <w:rFonts w:cs="Arial" w:ascii="Arial" w:hAnsi="Arial"/>
          <w:sz w:val="24"/>
          <w:szCs w:val="24"/>
        </w:rPr>
        <w:t>U aktivnostima za stjecanje sposobnosti prostorne orijentacije i usvajanja pojmova prostornih relacija započelo se od postojećih, većini djece poznatih i jednostavnijih pojmova prema složenijima. Aktivnosti ubacivanja i stavljanja predmeta na zadano mjesto (unutra/van, gore/dolje) dominantno su bile zastupljene u jasličkim skupinama. S druge strane, u vrtićkim skupinama izrađivale su se igre s pravilima s ciljem imenovanja prostornih relacija i manipuliranja u skladu sa zadanim predloškom (lijevo/desno, iznad/ispod). Igre u parovima i manjim skupinama objedinile su suradnju, kretanje i usvajanje prostornih odnosa („Ljudski križić kružić“, „Lisica kradljivica“).</w:t>
      </w:r>
    </w:p>
    <w:p>
      <w:pPr>
        <w:pStyle w:val="Normal"/>
        <w:jc w:val="both"/>
        <w:rPr>
          <w:rFonts w:ascii="Arial" w:hAnsi="Arial" w:cs="Arial"/>
          <w:sz w:val="24"/>
          <w:szCs w:val="24"/>
        </w:rPr>
      </w:pPr>
      <w:r>
        <w:rPr>
          <w:rFonts w:cs="Arial" w:ascii="Arial" w:hAnsi="Arial"/>
          <w:sz w:val="24"/>
          <w:szCs w:val="24"/>
        </w:rPr>
        <w:t xml:space="preserve">Korištenje vještina dogovaranja, pregovaranja i rješavanja sukoba mirnim putem posebno je bilo istaknuto u elementarnim igrama, igrama s pravilima i timskim igrama (špigule, Twister, štafeta itd.). Na početku svake igre djecu se poticalo da dogovore uloge i pravila igre, a kasnije i primjereno reagiraju u slučaju konflikta. Olimpijada dječjih vrtića kao važan sportski događaj za djecu predškolarce iziskivala je objedinjavanje svih navedenih vještina i uz to poticala međusobnu podršku, empatiju i zajedništvo. </w:t>
      </w:r>
    </w:p>
    <w:p>
      <w:pPr>
        <w:pStyle w:val="Normal"/>
        <w:jc w:val="both"/>
        <w:rPr>
          <w:rFonts w:ascii="Arial" w:hAnsi="Arial" w:cs="Arial"/>
          <w:sz w:val="24"/>
          <w:szCs w:val="24"/>
        </w:rPr>
      </w:pPr>
      <w:r>
        <w:rPr>
          <w:rFonts w:cs="Arial" w:ascii="Arial" w:hAnsi="Arial"/>
          <w:sz w:val="24"/>
          <w:szCs w:val="24"/>
        </w:rPr>
        <w:t xml:space="preserve">Tijekom cijele godine i u svim aktivnostima koje su provodila djeca posebno se poticalo iskazivanje razumijevanja i prihvaćanja drugih i njihovih različitosti proizašlih iz dobi, posebnih potreba ili motoričkih vještina. Posebno se pohvaljivalo strpljenje i empatija koje su djeca pokazivala te pomaganje u raznim životno-praktičnim i radnim aktivnostima (pomaganje u hodanju na stepenicama, strpljivo čekanje u redu, pomaganje kod oblačenja, obuvanja itd.). </w:t>
      </w:r>
    </w:p>
    <w:p>
      <w:pPr>
        <w:pStyle w:val="Normal"/>
        <w:jc w:val="both"/>
        <w:rPr>
          <w:rFonts w:ascii="Arial" w:hAnsi="Arial" w:cs="Arial"/>
          <w:sz w:val="24"/>
          <w:szCs w:val="24"/>
        </w:rPr>
      </w:pPr>
      <w:r>
        <w:rPr>
          <w:rFonts w:cs="Arial" w:ascii="Arial" w:hAnsi="Arial"/>
          <w:sz w:val="24"/>
          <w:szCs w:val="24"/>
        </w:rPr>
        <w:t xml:space="preserve">Provođenje vremena u druženju sa svojim roditeljima u jednoj se skupini ostvarivalo u projektu „Roditelj – suradnik u skupini“. Roditelji su imali mogućnost aktivno se uključiti u rad vrtićke skupine na način da na jedan dan planiraju i pripremaju aktivnosti za djecu. Naglasak je bio na aktivnostima s pokretom i onima koje potiču zajedništvo i suradnju. Pojedine vrtićke skupine zajednička završna druženja organizirala su na način da se i roditelji uključe i aktivno provedu vrijeme s djecom u raznim natjecateljskim igrama i plesu. </w:t>
      </w:r>
    </w:p>
    <w:p>
      <w:pPr>
        <w:pStyle w:val="Normal"/>
        <w:jc w:val="both"/>
        <w:rPr>
          <w:rFonts w:ascii="Arial" w:hAnsi="Arial" w:cs="Arial"/>
          <w:sz w:val="24"/>
          <w:szCs w:val="24"/>
        </w:rPr>
      </w:pPr>
      <w:r>
        <w:rPr>
          <w:rFonts w:cs="Arial" w:ascii="Arial" w:hAnsi="Arial"/>
          <w:sz w:val="24"/>
          <w:szCs w:val="24"/>
        </w:rPr>
        <w:t>Dinamika, multidimenzionalnost i interaktivnost procesa koje su se nastojale ostvariti provođenjem navedenih aktivnosti doprinose stvaranju kvalitetnog okruženja, a ujedno i osiguravanju dobrobiti za dijete. Prema Nacionalnom kurikulumu za rani i predškolski odgoj i obrazovanje dobrobit podrazumijeva osobnu emocionalnu i tjelesnu, obrazovnu i socijalnu dobrobit. U aktivnostima koje su se provodile posebno je bio važan razvoj motoričkih vještina kao preduvjet samostalnosti i autonomije djece. Samostalna penjanja, silaženja i slična ovladavanja prostorom osigurala su djeci, posebno onoj najmlađoj, neovisno kretanje u prostoru, a samim time slobodnije otkrivanje, istraživanje i učenje.  Pomicanje granica u izazovnim igrama, suočavanje s novim iskustvima i interakcijama doprinijela su otvorenosti prema svijetu oko sebe. Aktivnim i samostalnim planiranjem djeca su razvijala samostalnost mišljenja i djelovanja te inicijativnost i inovativnost. U igrama, sportovima, organiziranim događanjima i druženjima djeca su  iskušala vlastito funkcioniranje, razvijala osobne potencijale, propitivala vlastite ideje i teorije te otkrivala sebe kao osobu koja uči. Socijalna dobrobit koja je uz tjelesnu posebno naglašena razvijala se aktivnostima zajedničkog djelovanja, primjerice u timskim igrama, zatim uspostavljanjem i održavanjem kvalitetnih odnosima s drugima i aktivnim pregovaranjem te konstruktivnim rješavanjem konfliktnih situacija koje se posebno poticalo i pohvaljivalo.</w:t>
      </w:r>
    </w:p>
    <w:p>
      <w:pPr>
        <w:pStyle w:val="Normal"/>
        <w:jc w:val="both"/>
        <w:rPr>
          <w:rFonts w:ascii="Arial" w:hAnsi="Arial" w:cs="Arial"/>
          <w:sz w:val="24"/>
          <w:szCs w:val="24"/>
        </w:rPr>
      </w:pPr>
      <w:r>
        <w:rPr>
          <w:rFonts w:cs="Arial" w:ascii="Arial" w:hAnsi="Arial"/>
          <w:sz w:val="24"/>
          <w:szCs w:val="24"/>
        </w:rPr>
        <w:t>Glavni orijentir za planiranje, oblikovanje, i organizaciju svih segmenata odgojno-obrazovnog rada bile su vrijednosti koje proizlaze iz suvremenog, humanističkog i holističkog shvaćanja djeteta i djetinjstva. U skladu s ovogodišnjom bitnom zadaćom, vrijednosti koje su odabrane i na kojima je bio naglasak su: samostalnost, odgovornost, autonomija i zajedništvo. Samostalnost se poticala svakodnevnim različitim oblicima kretanja (opće pripremne vježbe i razgibavanje), kretanjem po različitim površinama (hodanje po travi, kamenju, na gredi, uzbrdo i nizbrdo), savladavanjem osnovnih biotičkih motoričkih znanja (preskakivanje, guranje, nošenje, bacanje, hvatanje, vođenje…)  i u svakodnevnim životno-praktičnim aktivnostima (penjanje i silaženje po stepenicama). Odgovornost je neminovno prisutna u svakoj aktivnosti koju je dijete činilo. Odgovornost prema sebi i svojim mogućnostima proizlazi iz promišljanja o tome kako na siguran način izvršiti zadatak, a odgovornost prema drugima očituje se poštivanjem različitih vještina i mogućnosti drugih. Samostalnost u izvršavanju aktivnosti koja se postupno povećavala rezultirala je autonomnim življenjem djece. Raznim aktivnostima samovrednovanja djeca su razvijala kritičke sposobnosti i kontinuirano razvijala samoprocjenu vlastitog djelovanja, usvajajući pritom temelje racionalnog pristupa životu. U aktivnostima dogovaranja, pregovaranja i rješavanja konflikata nastojalo se podržati pravo na donošenje odluka, na izbor te na iznošenje i zastupanje vlastitog mišljenja, ali i uvažavanje mišljenja drugih. Zajedničkim timskim igrama, igrama u paru i svim aktivnostima koje iziskuju suradnju poticalo se razvoj osjetljivosti za druge i uvažavanje njihovih mogućnosti i vještina. Isto tako, naglasak je bio na uviđanju važnosti svakog pojedinca i njegove uloge u zajednici bez obzira na njegove sposobnosti i različitosti.</w:t>
      </w:r>
    </w:p>
    <w:p>
      <w:pPr>
        <w:pStyle w:val="Normal"/>
        <w:jc w:val="both"/>
        <w:rPr>
          <w:rFonts w:ascii="Arial" w:hAnsi="Arial" w:cs="Arial"/>
          <w:sz w:val="24"/>
          <w:szCs w:val="24"/>
        </w:rPr>
      </w:pPr>
      <w:r>
        <w:rPr>
          <w:rFonts w:cs="Arial" w:ascii="Arial" w:hAnsi="Arial"/>
          <w:sz w:val="24"/>
          <w:szCs w:val="24"/>
        </w:rPr>
        <w:t xml:space="preserve">I za kraj potrebno je istaknuti da odgoj i obrazovanje djece nije izoliran proces koji se odvija isključivo u odgojno-obrazovnoj ustanovi. Za postizanje kvalitete odgojno-obrazovnog procesa nužna je suradnja i partnerstvo obitelji i ustanove, kao i suradnja ustanove s vanjskim čimbenicima. Zajednička druženja djece i odraslih (božićne i uskrsne radionice, završne svečanosti i druženja) imala su za cilj stvaranje percepcije pojedinca kao važnog člana zajednice koji usklađeno djeluje s drugima u okruženju. U suradnji s roditeljima organizirane su i STEM radionice, suradnja je ostvarena i u sklopu aktivnosti na temu zdravog načina života pri čemu je majka stomatologinja djeci održala zanimljive i djeci prilagođene radionice na temu oralnog zdravlja. </w:t>
      </w:r>
    </w:p>
    <w:p>
      <w:pPr>
        <w:pStyle w:val="Normal"/>
        <w:spacing w:before="0" w:after="0"/>
        <w:rPr>
          <w:rFonts w:ascii="Arial" w:hAnsi="Arial" w:cs="Arial"/>
          <w:b/>
          <w:i/>
          <w:i/>
          <w:color w:val="FF0000"/>
          <w:sz w:val="24"/>
          <w:szCs w:val="24"/>
        </w:rPr>
      </w:pPr>
      <w:r>
        <w:rPr>
          <w:rFonts w:cs="Arial" w:ascii="Arial" w:hAnsi="Arial"/>
          <w:b/>
          <w:i/>
          <w:color w:val="FF0000"/>
          <w:sz w:val="24"/>
          <w:szCs w:val="24"/>
        </w:rPr>
      </w:r>
    </w:p>
    <w:p>
      <w:pPr>
        <w:pStyle w:val="Normal"/>
        <w:spacing w:before="0" w:after="0"/>
        <w:rPr>
          <w:rFonts w:ascii="Arial" w:hAnsi="Arial" w:cs="Arial"/>
          <w:b/>
          <w:i/>
          <w:i/>
          <w:color w:val="FF0000"/>
          <w:sz w:val="24"/>
          <w:szCs w:val="24"/>
        </w:rPr>
      </w:pPr>
      <w:r>
        <w:rPr>
          <w:rFonts w:cs="Arial" w:ascii="Arial" w:hAnsi="Arial"/>
          <w:b/>
          <w:i/>
          <w:color w:val="FF0000"/>
          <w:sz w:val="24"/>
          <w:szCs w:val="24"/>
        </w:rPr>
      </w:r>
    </w:p>
    <w:p>
      <w:pPr>
        <w:pStyle w:val="Normal"/>
        <w:spacing w:before="0" w:after="0"/>
        <w:rPr>
          <w:rFonts w:ascii="Arial" w:hAnsi="Arial" w:cs="Arial"/>
          <w:b/>
          <w:i/>
          <w:i/>
          <w:sz w:val="24"/>
          <w:szCs w:val="24"/>
        </w:rPr>
      </w:pPr>
      <w:r>
        <w:rPr>
          <w:rFonts w:cs="Arial" w:ascii="Arial" w:hAnsi="Arial"/>
          <w:b/>
          <w:i/>
          <w:sz w:val="24"/>
          <w:szCs w:val="24"/>
        </w:rPr>
        <w:t>PPO Morčić</w:t>
      </w:r>
    </w:p>
    <w:p>
      <w:pPr>
        <w:pStyle w:val="Normal"/>
        <w:spacing w:before="0" w:after="0"/>
        <w:rPr>
          <w:rFonts w:ascii="Arial" w:hAnsi="Arial" w:cs="Arial"/>
          <w:b/>
          <w:i/>
          <w:i/>
          <w:color w:val="FF0000"/>
          <w:sz w:val="24"/>
          <w:szCs w:val="24"/>
        </w:rPr>
      </w:pPr>
      <w:r>
        <w:rPr>
          <w:rFonts w:cs="Arial" w:ascii="Arial" w:hAnsi="Arial"/>
          <w:b/>
          <w:i/>
          <w:color w:val="FF0000"/>
          <w:sz w:val="24"/>
          <w:szCs w:val="24"/>
        </w:rPr>
      </w:r>
    </w:p>
    <w:p>
      <w:pPr>
        <w:pStyle w:val="Normal"/>
        <w:ind w:firstLine="709"/>
        <w:jc w:val="both"/>
        <w:rPr>
          <w:rFonts w:ascii="Arial" w:hAnsi="Arial" w:cs="Arial"/>
          <w:sz w:val="24"/>
          <w:szCs w:val="24"/>
        </w:rPr>
      </w:pPr>
      <w:r>
        <w:rPr>
          <w:rFonts w:cs="Arial" w:ascii="Arial" w:hAnsi="Arial"/>
          <w:sz w:val="24"/>
          <w:szCs w:val="24"/>
        </w:rPr>
        <w:t xml:space="preserve">Tijekom ove pedagoške godine, u sklopu Bitne zadaće „Kretanje u funkciji izgradnje kvalitetnog socijalnog okruženja“ radili smo na ostvarivanju 13 različitih ishoda učenja. </w:t>
      </w:r>
    </w:p>
    <w:p>
      <w:pPr>
        <w:pStyle w:val="Normal"/>
        <w:ind w:firstLine="709"/>
        <w:jc w:val="both"/>
        <w:rPr>
          <w:rFonts w:ascii="Arial" w:hAnsi="Arial" w:cs="Arial"/>
          <w:sz w:val="24"/>
          <w:szCs w:val="24"/>
        </w:rPr>
      </w:pPr>
      <w:r>
        <w:rPr>
          <w:rFonts w:cs="Arial" w:ascii="Arial" w:hAnsi="Arial"/>
          <w:sz w:val="24"/>
          <w:szCs w:val="24"/>
        </w:rPr>
        <w:t xml:space="preserve">Djeca su tijekom godine zadovoljila potrebu za svakodnevnim kretanjem provodeći vrijeme unutar SDB, hodnika, dvorane, vanjskog balkona ili terase te dvorišta vrtića. Vanjski prostor se koristio u velikoj mjeri, a pojedine grupe odlaze i u šetnju okolicom mjesta i na razne izlete. Provodile su se razne elementarne igre, igre s loptama, simboličke igre, poligoni, jutarnje tjelovježbe, aktivnosti s gumama i sl. Djeca su iskazivala potrebu za kretanjem, samoinicijativno predlagala igre, razvijala samostalnost i samopouzdanje. Razne taktilne staze (mekane, tvrde, nepravilne) i staze napravljene od guma pomogle su djeci da steknu iskustva kretanja po različitim površinama. Djeca su na taj način ovladala vještinom održavanja ravnoteže, a razvijali su im se mišići stopala i samim time poticala njihova bolja cirkulacija. Ponavljajući aktivnosti djeca su također naučila poštivati red, međusobno se podržavati i pomagati, radovati se vlastitom uspjehu, ali i prihvatiti neuspjeh. Prostor oko sebe djeca su savladavala hodanjem, puzanjem, trčanjem i sl, a prepreke su se savladavale provlačenjem, penjanjem, silaženjem, skakanjem itd. Provodeći navedene aktivnosti djeca su stvarala preduvjete za učenje kinezioloških motoričkih znanja. S vremenom djeca poznata gibanja (hodanje četveronoške, baratanje balonom, skok, provlačenje) počinju provoditi u novim aktivnostima i različitim uvjetima te tako stječu sve bolju preciznost i koordinaciju pokreta. Djeca primjećuju vlastite, ali i tuđe uspjehe te se reflektiraju na postignuto (npr, „sada sam uspio“, „danas to mogu“, „vidi, može sama“ i sl.). Tijekom godine djeca su pokazivala veliki interes za pokret putem kreativnog izražavanja. Provele su se brojne plesne aktivnosti uz pratnju klasične i zabavne glazbe. Djeca su često inicirala takve aktivnosti, rado ponavljala koreografije uz određenu pjesmu, a nerijetko i sami smišljali nove pokrete te ih dijelili s prijateljima. Koristili su se i brojni rekviziti poput balona, krep i ritmičkih traka, glazbenih instrumenata i sl. Djeca su se putem plesa oslobađala napetosti i opuštala se, izlazila iz vlastite zone komfora, stjecala samopouzdanje i sigurnost u sebe, a emocija sreće bila je vidno izražena. Osim plesa, djeca su se razgibavala oponašajući brojne životinje, crtajući vlastite poligone, savladavajući prepreke s lastikom,  a okušali su se i u slikanju po foliji osluškujući glazbu. Ostvarene su i dvije vanjske suradnje; s klubom Jacobina Arte i Osnovnom školom za klasični balet i suvremeni ples. Na taj način djeca su imala priliku sudjelovati na Capoeira radionici (klub) i upoznati se s tehnikama izražavanja s naglaskom na ritmu (škola). Unutar Kruga prijateljstva djeca su potaknuta da promiču vlastite ideje uz međusobno uvažavanje, iznose vlastite potrebe i zajednički planiraju aktivnosti, a zatim sudjeluju u valorizaciji istih. Promjenama unutar SDB, ili odlaskom u druge prostore vrtića određena djeca pomicala su vlastite granice i s vremenom se okušala i prilagodila novim situacijama. Učestalo se radilo i na razvoju osobnog identiteta kod djece (pozitivna slika o sebi, samopouzdanje) putem svakodnevnih aktivnosti; oblačenje/svlačenje, jelo, higijena, nošenje posuđa, vožnja kolica itd. Osim putem svakodnevnih aktivnosti, osmišljene su i brojne aktivnosti putem kojih su djeca razvijala samopoštovanje i poštovanje prema vršnjacima te se tako radilo na razvoju grupne kohezije  i bolje međusobne suradnje. Na taj način djeca su potaknuta da osjete emocionalnu dobrobit i svijest o tome da su važan i jedinstven član zajednice. Neke od aktivnosti putem kojih je to ostvareno su: „laste prolaze“, „autopraonica“, „pronađi par i obuj prijatelja“ i „dodavanje čaše štapićima“. Ostvarene su i brojne suradnje s roditeljima – dolazak roditelja u vrtić i prezentiranje sadržaja („stare igre“ u sklopu Moveweeka), druženja s roditeljima povodom dana očeva (dvorana – „slonovski nogomet“) i majčinog dana (dvorana – mentalno i tjelesno zdravlje; yoga). Česte su bile i povratne informacije popraćene foto/video dokumentacijom kako djeca s roditeljima provode vrijeme izvan vrtića (planinarenje po Velebitu, odlasci na snijeg, vožnje biciklom i sl.), a djeca  su svoje doživljaje verbalno prepričavala tijekom jutra u vrtiću. </w:t>
      </w:r>
    </w:p>
    <w:p>
      <w:pPr>
        <w:pStyle w:val="Normal"/>
        <w:ind w:firstLine="709"/>
        <w:jc w:val="both"/>
        <w:rPr>
          <w:rFonts w:ascii="Arial" w:hAnsi="Arial" w:cs="Arial"/>
          <w:sz w:val="24"/>
          <w:szCs w:val="24"/>
        </w:rPr>
      </w:pPr>
      <w:r>
        <w:rPr>
          <w:rFonts w:cs="Arial" w:ascii="Arial" w:hAnsi="Arial"/>
          <w:sz w:val="24"/>
          <w:szCs w:val="24"/>
        </w:rPr>
        <w:t xml:space="preserve">U PPO Morčić djeca su stjecala kompetencije kroz sve ishode učenja, a većina aktivnosti koja se provodila prožimala se i kroz nekoliko ishoda odjednom, te ih je bilo teško međusobno odvojiti. Ipak, sumirajući proteklu godinu, ishodi koji su realizirani u najvećoj mjeri bili su: </w:t>
      </w:r>
    </w:p>
    <w:p>
      <w:pPr>
        <w:pStyle w:val="Normal"/>
        <w:jc w:val="both"/>
        <w:rPr>
          <w:rFonts w:ascii="Arial" w:hAnsi="Arial" w:cs="Arial"/>
          <w:sz w:val="24"/>
          <w:szCs w:val="24"/>
        </w:rPr>
      </w:pPr>
      <w:r>
        <w:rPr>
          <w:rFonts w:cs="Arial" w:ascii="Arial" w:hAnsi="Arial"/>
          <w:sz w:val="24"/>
          <w:szCs w:val="24"/>
        </w:rPr>
        <w:t>1. ishod – zadovoljila potrebu za svakodnevnim kretanjem</w:t>
      </w:r>
    </w:p>
    <w:p>
      <w:pPr>
        <w:pStyle w:val="Normal"/>
        <w:jc w:val="both"/>
        <w:rPr>
          <w:rFonts w:ascii="Arial" w:hAnsi="Arial" w:cs="Arial"/>
          <w:sz w:val="24"/>
          <w:szCs w:val="24"/>
        </w:rPr>
      </w:pPr>
      <w:r>
        <w:rPr>
          <w:rFonts w:cs="Arial" w:ascii="Arial" w:hAnsi="Arial"/>
          <w:sz w:val="24"/>
          <w:szCs w:val="24"/>
        </w:rPr>
        <w:t>2. ishod – stekla iskustva i vještine u ovladavanju kretanja po različitim površinama</w:t>
      </w:r>
    </w:p>
    <w:p>
      <w:pPr>
        <w:pStyle w:val="Normal"/>
        <w:jc w:val="both"/>
        <w:rPr>
          <w:rFonts w:ascii="Arial" w:hAnsi="Arial" w:cs="Arial"/>
          <w:sz w:val="24"/>
          <w:szCs w:val="24"/>
        </w:rPr>
      </w:pPr>
      <w:r>
        <w:rPr>
          <w:rFonts w:cs="Arial" w:ascii="Arial" w:hAnsi="Arial"/>
          <w:sz w:val="24"/>
          <w:szCs w:val="24"/>
        </w:rPr>
        <w:t>4. ishod – kreativno se izražavala pokretom.</w:t>
      </w:r>
    </w:p>
    <w:p>
      <w:pPr>
        <w:pStyle w:val="Normal"/>
        <w:spacing w:before="0" w:after="0"/>
        <w:jc w:val="both"/>
        <w:rPr>
          <w:rFonts w:ascii="Arial" w:hAnsi="Arial" w:cs="Arial"/>
          <w:b/>
          <w:i/>
          <w:i/>
          <w:color w:val="FF0000"/>
          <w:sz w:val="24"/>
          <w:szCs w:val="24"/>
        </w:rPr>
      </w:pPr>
      <w:r>
        <w:rPr>
          <w:rFonts w:cs="Arial" w:ascii="Arial" w:hAnsi="Arial"/>
          <w:b/>
          <w:i/>
          <w:color w:val="FF0000"/>
          <w:sz w:val="24"/>
          <w:szCs w:val="24"/>
        </w:rPr>
      </w:r>
    </w:p>
    <w:p>
      <w:pPr>
        <w:pStyle w:val="Normal"/>
        <w:spacing w:before="0" w:after="0"/>
        <w:rPr>
          <w:rFonts w:ascii="Arial" w:hAnsi="Arial" w:cs="Arial"/>
          <w:b/>
          <w:i/>
          <w:i/>
          <w:color w:val="FF0000"/>
          <w:sz w:val="24"/>
          <w:szCs w:val="24"/>
        </w:rPr>
      </w:pPr>
      <w:r>
        <w:rPr>
          <w:rFonts w:cs="Arial" w:ascii="Arial" w:hAnsi="Arial"/>
          <w:b/>
          <w:i/>
          <w:color w:val="FF0000"/>
          <w:sz w:val="24"/>
          <w:szCs w:val="24"/>
        </w:rPr>
      </w:r>
    </w:p>
    <w:p>
      <w:pPr>
        <w:pStyle w:val="Normal"/>
        <w:spacing w:before="0" w:after="0"/>
        <w:jc w:val="both"/>
        <w:rPr/>
      </w:pPr>
      <w:r>
        <w:rPr>
          <w:rFonts w:eastAsia="Times New Roman" w:cs="Arial" w:ascii="Arial" w:hAnsi="Arial"/>
          <w:b/>
          <w:i/>
          <w:sz w:val="24"/>
          <w:szCs w:val="24"/>
        </w:rPr>
        <w:t>PPO Pčelice</w:t>
      </w:r>
      <w:r>
        <w:rPr>
          <w:rFonts w:eastAsia="Times New Roman" w:cs="Arial" w:ascii="Arial" w:hAnsi="Arial"/>
          <w:b/>
          <w:sz w:val="24"/>
          <w:szCs w:val="24"/>
        </w:rPr>
        <w:t xml:space="preserve"> </w:t>
      </w:r>
    </w:p>
    <w:p>
      <w:pPr>
        <w:pStyle w:val="Normal"/>
        <w:spacing w:before="0" w:after="0"/>
        <w:jc w:val="both"/>
        <w:rPr>
          <w:color w:val="FF0000"/>
        </w:rPr>
      </w:pPr>
      <w:r>
        <w:rPr>
          <w:color w:val="FF0000"/>
        </w:rPr>
      </w:r>
    </w:p>
    <w:p>
      <w:pPr>
        <w:pStyle w:val="Normal"/>
        <w:spacing w:before="0" w:after="0"/>
        <w:jc w:val="both"/>
        <w:rPr>
          <w:color w:val="FF0000"/>
        </w:rPr>
      </w:pPr>
      <w:r>
        <w:rPr>
          <w:color w:val="FF0000"/>
        </w:rPr>
      </w:r>
    </w:p>
    <w:p>
      <w:pPr>
        <w:pStyle w:val="Normal"/>
        <w:spacing w:before="0" w:after="0"/>
        <w:jc w:val="both"/>
        <w:rPr>
          <w:rFonts w:ascii="Arial" w:hAnsi="Arial" w:cs="Arial"/>
          <w:sz w:val="24"/>
          <w:szCs w:val="24"/>
        </w:rPr>
      </w:pPr>
      <w:r>
        <w:rPr>
          <w:rFonts w:cs="Arial" w:ascii="Arial" w:hAnsi="Arial"/>
          <w:sz w:val="24"/>
          <w:szCs w:val="24"/>
        </w:rPr>
        <w:t>„</w:t>
      </w:r>
      <w:r>
        <w:rPr>
          <w:rFonts w:cs="Arial" w:ascii="Arial" w:hAnsi="Arial"/>
          <w:sz w:val="24"/>
          <w:szCs w:val="24"/>
        </w:rPr>
        <w:t>Zadovoljiti potrebu djeteta za svakodnevnim kretanjem“ ishod je kojemu se tijekom 2022./2023. pedagoške godine posvetila posebna pozornost. Realizirane su brojne aktivnosti kako u samom prostoru vrtića tako i izvan njega. Male tjelesne aktivnosti s naglaskom na različite poligone, vježbe za razvoj specifičnih vještina (gađanje, bacanje, dodavanje), elementarne igre kao i vježbe uz ritam glazbe dominantne su aktivnosti unutrašnjeg prostora. Gotovo svakodnevni boravak u parku, mali nogomet i košarka, vježbe raznim rekvizitima, česte šetnje okolicom, te posjete aktivnosti su na vanjskom prostoru. Navedene su aktivnosti ujedno i omogućavale stjecanje iskustava i vještina u ovladavanju kretanja po različitim vrstama površina (kamenčići, trava, površine atletskog igrališta, beton, asfalt i dr.). Usto, hodanjem po zidićima, stepenicama, oko stupića, stabala i slično težilo se ostvarivanju bolje koordinacije pokreta i preciznosti u kretanju. Različite prigodne svečanosti i proslave kao i međusobna druženja bila su prigoda za kreativno izražavanje pokretom odnosno stvaranjem vlastitih koreografija uz odabrane glazbene primjere. U suradnji s djecom izrađen je plakat s tablicom u koju su simbolima izražavala mjesto i vrstu igre na vanjskom prostoru te na koncu valorizirala svoja iskustva, ali i konkretne podatke sa iste. Aktivno sudjelovanje u planiranju aktivnosti nastavljeno je izradom plana kretanja na željeno odredište (obližnji park), proučavanju istog, razgovorom s naglaskom na prometna pravila te na kraju realizacija gdje su djeca imala glavnu ulogu. Važno je istaći da je navedena aktivnost kao i igranje Twistera i igara s verbalnom uputom uvelike doprinijelo stjecanju sposobnosti prostorne orijentacije i usvajanju pojmova prostornih relacija.  Koliko su uspješniji u kojim aktivnostima, što sada mogu a prije nisu, u čemu bi htjeli biti još bolji i slična pitanja korištena su u provedbi inicijalnog samovrednovanja.</w:t>
      </w:r>
    </w:p>
    <w:p>
      <w:pPr>
        <w:pStyle w:val="Normal"/>
        <w:spacing w:before="0" w:after="0"/>
        <w:jc w:val="both"/>
        <w:rPr>
          <w:rFonts w:ascii="Arial" w:hAnsi="Arial" w:cs="Arial"/>
          <w:sz w:val="24"/>
          <w:szCs w:val="24"/>
        </w:rPr>
      </w:pPr>
      <w:r>
        <w:rPr>
          <w:rFonts w:cs="Arial" w:ascii="Arial" w:hAnsi="Arial"/>
          <w:sz w:val="24"/>
          <w:szCs w:val="24"/>
        </w:rPr>
        <w:t>Sudjelovanjem u rukometnoj i košarkaškoj utakmici vježbanjem juda te dugim šetnjama do Trsata pomicane su granice u prilagođavanju novim situacijama. Snažan interes za zvončare te često oponašanje njihovog kretanja i zvonjave kod jednog je dječaka doprinijelo razvoju osobnog identiteta posebice na planu samopoštovanja i samopouzdanja. Tijekom proteklog razdoblja, kod pojedine je djece uočen stanovit napredak u vještinama dogovaranja, pregovaranja, kompromisa te rješavanja sukoba mirnim putem posebno u igrama s pravilima (ples stolica i sl.)</w:t>
      </w:r>
    </w:p>
    <w:p>
      <w:pPr>
        <w:pStyle w:val="Normal"/>
        <w:spacing w:before="0" w:after="0"/>
        <w:jc w:val="both"/>
        <w:rPr>
          <w:rFonts w:ascii="Arial" w:hAnsi="Arial" w:cs="Arial"/>
          <w:sz w:val="24"/>
          <w:szCs w:val="24"/>
        </w:rPr>
      </w:pPr>
      <w:r>
        <w:rPr>
          <w:rFonts w:cs="Arial" w:ascii="Arial" w:hAnsi="Arial"/>
          <w:sz w:val="24"/>
          <w:szCs w:val="24"/>
        </w:rPr>
        <w:t>Djevojčica sa motoričkim teškoćama, dvoje djece kod kojih postoji jezična barijera (dolaze iz Ukrajine), specifični interesi (izrada i mahanje zastavama), potrebe (sudjelovanje u uspavljivanju kao i pomaganje u kretanju stepenicama kod mlađe djevojčice), pomoć i suradnja u prilagodbi novoupisanih dvoje dječaka samo su neki od primjera gdje je u svakodnevnim interakcijama pa tako i u specifičnim aktivnostima s kretanjem uočeno iskazivanje empatije, razumijevanja i prihvaćanja kao i spontano i relativno lako prevladavanje postojećih barijera.</w:t>
      </w:r>
    </w:p>
    <w:p>
      <w:pPr>
        <w:pStyle w:val="Normal"/>
        <w:spacing w:before="0" w:after="0"/>
        <w:jc w:val="both"/>
        <w:rPr>
          <w:rFonts w:ascii="Arial" w:hAnsi="Arial" w:cs="Arial"/>
          <w:sz w:val="24"/>
          <w:szCs w:val="24"/>
        </w:rPr>
      </w:pPr>
      <w:r>
        <w:rPr>
          <w:rFonts w:cs="Arial" w:ascii="Arial" w:hAnsi="Arial"/>
          <w:sz w:val="24"/>
          <w:szCs w:val="24"/>
        </w:rPr>
        <w:t xml:space="preserve">Zajedničko igranje košarke, sudjelovanje na treningu juda, organizacija dječjeg rođendana od strane roditelja u parku vrtića te zajedničke igre u istom kao i vježbe male košarke u organizaciji oca jedne djevojčice na obližnjem igralištu primjeri su aktivnosti različitih oblika kretanja koja su djeca provodila u druženju sa svojim roditeljima. </w:t>
      </w:r>
    </w:p>
    <w:p>
      <w:pPr>
        <w:pStyle w:val="Normal"/>
        <w:spacing w:before="0" w:after="0"/>
        <w:jc w:val="both"/>
        <w:rPr>
          <w:rFonts w:ascii="Arial" w:hAnsi="Arial" w:cs="Arial"/>
          <w:sz w:val="24"/>
          <w:szCs w:val="24"/>
        </w:rPr>
      </w:pPr>
      <w:r>
        <w:rPr>
          <w:rFonts w:cs="Arial" w:ascii="Arial" w:hAnsi="Arial"/>
          <w:sz w:val="24"/>
          <w:szCs w:val="24"/>
        </w:rPr>
        <w:t>Radom na bitnoj zadaći, a s ciljem zadovoljavanja prirodne potrebe djeteta za kretanjem, tjelesnim aktivnostima, te boravkom na zraku provodile su se razne aktivnosti kao što su sportske igre  pomoću različitih rekvizita (čunjevi, vijače, štapovi, obruči), šetnje bližom okolicom po različitim podlogama (trava, beton, zemlja, kamen), savladavanje prepreka (zidić, stepenice, kosine). Suradnjom s vanjskim čimbenicima djeca su imala priliku upoznati sportove poput rukometa, košarke, juda. Sve te aktivnosti su bile usmjerene na dijete, njegovu dobrobit, vodeći računa o psihofizičkom razvoju djeteta te sve u cilju cjelovitog razvoja.</w:t>
      </w:r>
    </w:p>
    <w:p>
      <w:pPr>
        <w:pStyle w:val="Normal"/>
        <w:spacing w:before="0" w:after="0"/>
        <w:jc w:val="both"/>
        <w:rPr>
          <w:rFonts w:ascii="Arial" w:hAnsi="Arial" w:cs="Arial"/>
          <w:sz w:val="24"/>
          <w:szCs w:val="24"/>
        </w:rPr>
      </w:pPr>
      <w:r>
        <w:rPr>
          <w:rFonts w:cs="Arial" w:ascii="Arial" w:hAnsi="Arial"/>
          <w:sz w:val="24"/>
          <w:szCs w:val="24"/>
        </w:rPr>
        <w:t>Što se tiče razvoja motoričkih vještina prvenstveno se radilo na razvijanju koordinacije pokreta, održavanju ravnoteže, preciznosti pokreta i osjećaja sigurnosti. Sve je to utjecalo i na emocionalnu dobrobit kroz stvaranje osjećaja sreće, zadovoljstva, samoprocjenjivanja njihovih mogućnosti. Prateći djecu, kontinuiranim radom na bitnoj zadaći moglo se vidjeti kroz stjecanje raznih iskustava i vještina koliko se kod svakoga vidjelo koliko su postali uspješniji, spretniji i sigurniji u sebe, koliko su bili motivirani da budu još bolji i uporniji u savladavanju raznih prepreka. Sve je to imalo utjecaj na razvoj samopouzdanja, samopoštovanja i samosvijesti kod djece, učilo ih strpljivosti, upornosti, te ih poticalo na promišljanje i samoprocjenu vlastitih aktivnosti i postignuća. Također se uočio napredak u međusobnoj interakciji (veći nivo tolerancije, vještine pregovaranja, dogovaranja, nenasilno rješavanje sukoba na konstruktivan način).</w:t>
      </w:r>
    </w:p>
    <w:p>
      <w:pPr>
        <w:pStyle w:val="Normal"/>
        <w:spacing w:before="0" w:after="0"/>
        <w:jc w:val="both"/>
        <w:rPr>
          <w:rFonts w:ascii="Arial" w:hAnsi="Arial" w:cs="Arial"/>
          <w:sz w:val="24"/>
          <w:szCs w:val="24"/>
        </w:rPr>
      </w:pPr>
      <w:r>
        <w:rPr>
          <w:rFonts w:cs="Arial" w:ascii="Arial" w:hAnsi="Arial"/>
          <w:sz w:val="24"/>
          <w:szCs w:val="24"/>
        </w:rPr>
        <w:t>U odnosu na bitnu zadaću naglasak je na vrijednostima koje su odgajatelji i djeca njegovali: znanje, identitet, autonomija i kreativnost. Odgajatelji su djeci organizirali i omogućavali stjecanje različitih znanja i kompetencija kroz raznovrsne sadržaje i situacije u okruženju, snalaženje u novim situacijama.</w:t>
      </w:r>
    </w:p>
    <w:p>
      <w:pPr>
        <w:pStyle w:val="Normal"/>
        <w:spacing w:before="0" w:after="0"/>
        <w:jc w:val="both"/>
        <w:rPr>
          <w:rFonts w:ascii="Arial" w:hAnsi="Arial" w:cs="Arial"/>
          <w:sz w:val="24"/>
          <w:szCs w:val="24"/>
        </w:rPr>
      </w:pPr>
      <w:r>
        <w:rPr>
          <w:rFonts w:cs="Arial" w:ascii="Arial" w:hAnsi="Arial"/>
          <w:sz w:val="24"/>
          <w:szCs w:val="24"/>
        </w:rPr>
        <w:t>Kretanje su odgajatelji pokušali provući kroz sve segmente dana tako da su djeca imala različita iskustva usvajanja određenih vještina i stjecanja novih znanja kroz radost otkrivanja i učenja.</w:t>
      </w:r>
    </w:p>
    <w:p>
      <w:pPr>
        <w:pStyle w:val="Normal"/>
        <w:spacing w:before="0" w:after="0"/>
        <w:jc w:val="both"/>
        <w:rPr>
          <w:rFonts w:ascii="Arial" w:hAnsi="Arial" w:cs="Arial"/>
          <w:sz w:val="24"/>
          <w:szCs w:val="24"/>
        </w:rPr>
      </w:pPr>
      <w:r>
        <w:rPr>
          <w:rFonts w:cs="Arial" w:ascii="Arial" w:hAnsi="Arial"/>
          <w:sz w:val="24"/>
          <w:szCs w:val="24"/>
        </w:rPr>
        <w:t>Što se tiče identiteta, odgajatelji su vodili brigu o tome da svako dijete uspije izraziti sebe, svoje kompetencije i svoju osobnost. Pazili su na svakog pojedinca i njegove sposobnosti te pomalo pomicali granice, svakog djeteta. Odgajatelji su tu posebno pazili i razvijali kod djece društvenu, moralnu i jezičnu baštinu. Kroz vrijednost identiteta provlačila se i autonomija u istim segmentima. Vrijednost kreativnosti odgajatelji su odlučili provući kroz rješavanje različitih problema. Kroz nova iskustva poticali su djecu na razne vrste kreativnosti na područjima učenja, komunikacije i stjecanja novih znanja i vještina.</w:t>
      </w:r>
    </w:p>
    <w:p>
      <w:pPr>
        <w:pStyle w:val="Normal"/>
        <w:spacing w:before="0" w:after="0"/>
        <w:jc w:val="both"/>
        <w:rPr>
          <w:rFonts w:ascii="Arial" w:hAnsi="Arial" w:cs="Arial"/>
          <w:sz w:val="24"/>
          <w:szCs w:val="24"/>
        </w:rPr>
      </w:pPr>
      <w:r>
        <w:rPr>
          <w:rFonts w:cs="Arial" w:ascii="Arial" w:hAnsi="Arial"/>
          <w:sz w:val="24"/>
          <w:szCs w:val="24"/>
        </w:rPr>
        <w:t>Suradnja s roditeljima odvijala se u kontekstu otvorene, podržavajuće i ravnopravne komunikacije u cilju unapređenja partnerskih odnosa i vrtićke povezanosti. Roditelji su s odgajateljicama na Forumu planirali i stvarali uvjete za zajedničko kvalitetnije provođenje vremena u različitim oblicima kretanja sa svojom djecom u vrtićkom, obiteljskom i širem okruženju. Oni su bili inicijatori organizacije posjeta nekim sportskim dvoranama u bližem okruženju vrtića kako bi se djeca mogla upoznati s posebnostima pojedinih sportova te senzibilizirati za uključenje u aktivno treniranje. Na ovaj način realizirao se posjet dvorani Judo kluba Rijeka, Dvorani mladosti (košarka) te dvorani Osnovne škole Vladimira Gortana (rukomet).</w:t>
      </w:r>
    </w:p>
    <w:p>
      <w:pPr>
        <w:pStyle w:val="Normal"/>
        <w:spacing w:before="0" w:after="0"/>
        <w:jc w:val="both"/>
        <w:rPr>
          <w:rFonts w:ascii="Arial" w:hAnsi="Arial" w:cs="Arial"/>
          <w:sz w:val="24"/>
          <w:szCs w:val="24"/>
        </w:rPr>
      </w:pPr>
      <w:r>
        <w:rPr>
          <w:rFonts w:cs="Arial" w:ascii="Arial" w:hAnsi="Arial"/>
          <w:sz w:val="24"/>
          <w:szCs w:val="24"/>
        </w:rPr>
        <w:t>U kreiranje odgojno-obrazovnog procesa i aktivno provođenje vremena u vrtiću bili su uključeni roditelji i šira djetetova obitelj. Krajnji rezultat ovih sportskih aktivnosti je stjecanje novih djetetovih znanja i vještina dobivenih od profesionalnih trenera (tata, ujak).</w:t>
      </w:r>
    </w:p>
    <w:p>
      <w:pPr>
        <w:pStyle w:val="Normal"/>
        <w:spacing w:before="0" w:after="0"/>
        <w:jc w:val="both"/>
        <w:rPr>
          <w:rFonts w:ascii="Arial" w:hAnsi="Arial" w:cs="Arial"/>
          <w:sz w:val="24"/>
          <w:szCs w:val="24"/>
        </w:rPr>
      </w:pPr>
      <w:r>
        <w:rPr>
          <w:rFonts w:cs="Arial" w:ascii="Arial" w:hAnsi="Arial"/>
          <w:sz w:val="24"/>
          <w:szCs w:val="24"/>
        </w:rPr>
        <w:t>Djeca, roditelji i odgajateljice vrtića u Dvorani mladosti sudjelovali su u gledanju košarkaške utakmice između „Kvarnera“ iz Rijeke i „Jazina“ iz Zadra. Nakon utakmice uslijedilo je nezaboravno druženje s košarkašima, a roditeljima je omogućeno da sa svojom djecom aktivno savladaju pravila igranja košarke u ambijentu ove velike dvorane.</w:t>
      </w:r>
    </w:p>
    <w:p>
      <w:pPr>
        <w:pStyle w:val="Normal"/>
        <w:spacing w:before="0" w:after="0"/>
        <w:jc w:val="both"/>
        <w:rPr>
          <w:rFonts w:ascii="Arial" w:hAnsi="Arial" w:cs="Arial"/>
          <w:sz w:val="24"/>
          <w:szCs w:val="24"/>
        </w:rPr>
      </w:pPr>
      <w:r>
        <w:rPr>
          <w:rFonts w:cs="Arial" w:ascii="Arial" w:hAnsi="Arial"/>
          <w:sz w:val="24"/>
          <w:szCs w:val="24"/>
        </w:rPr>
        <w:t>Dječji tjedan obilježen je na prostoru igrališta ispred vrtića, te organiziran kao zajedničko druženje djece i roditelja u popodnevnim satima.</w:t>
      </w:r>
    </w:p>
    <w:p>
      <w:pPr>
        <w:pStyle w:val="Normal"/>
        <w:spacing w:before="0" w:after="0"/>
        <w:jc w:val="both"/>
        <w:rPr>
          <w:rFonts w:ascii="Arial" w:hAnsi="Arial" w:cs="Arial"/>
          <w:sz w:val="24"/>
          <w:szCs w:val="24"/>
        </w:rPr>
      </w:pPr>
      <w:r>
        <w:rPr>
          <w:rFonts w:cs="Arial" w:ascii="Arial" w:hAnsi="Arial"/>
          <w:sz w:val="24"/>
          <w:szCs w:val="24"/>
        </w:rPr>
        <w:t>Takmičarska igra u vožnji romobilima i biciklima omogućila je djeci razvijanje njihovih motoričkih vještina, a roditeljima da im budu potpora i navijači.</w:t>
      </w:r>
    </w:p>
    <w:p>
      <w:pPr>
        <w:pStyle w:val="Normal"/>
        <w:spacing w:before="0" w:after="0"/>
        <w:jc w:val="both"/>
        <w:rPr>
          <w:rFonts w:ascii="Arial" w:hAnsi="Arial" w:cs="Arial"/>
          <w:sz w:val="24"/>
          <w:szCs w:val="24"/>
        </w:rPr>
      </w:pPr>
      <w:r>
        <w:rPr>
          <w:rFonts w:cs="Arial" w:ascii="Arial" w:hAnsi="Arial"/>
          <w:sz w:val="24"/>
          <w:szCs w:val="24"/>
        </w:rPr>
        <w:t>Na istom prostoru istaknuta je inicijativa roditelja proslave rođendana tijekom vikenda uz korištenje različitih sportskih rekvizita (lopte, vijače, romobili, reketi).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120"/>
        <w:jc w:val="both"/>
        <w:rPr>
          <w:rFonts w:ascii="Arial" w:hAnsi="Arial" w:eastAsia="SimSun" w:cs="Arial"/>
          <w:color w:val="FF0000"/>
          <w:sz w:val="24"/>
          <w:szCs w:val="24"/>
        </w:rPr>
      </w:pPr>
      <w:r>
        <w:rPr>
          <w:rFonts w:eastAsia="SimSun" w:cs="Arial" w:ascii="Arial" w:hAnsi="Arial"/>
          <w:color w:val="FF0000"/>
          <w:sz w:val="24"/>
          <w:szCs w:val="24"/>
        </w:rPr>
      </w:r>
    </w:p>
    <w:p>
      <w:pPr>
        <w:pStyle w:val="Normal"/>
        <w:spacing w:before="0" w:after="200"/>
        <w:jc w:val="both"/>
        <w:rPr>
          <w:rFonts w:ascii="Arial" w:hAnsi="Arial" w:eastAsia="Times New Roman" w:cs="Arial"/>
          <w:b/>
          <w:i/>
          <w:i/>
          <w:sz w:val="24"/>
          <w:szCs w:val="24"/>
        </w:rPr>
      </w:pPr>
      <w:r>
        <w:rPr>
          <w:rFonts w:eastAsia="Times New Roman" w:cs="Arial" w:ascii="Arial" w:hAnsi="Arial"/>
          <w:b/>
          <w:i/>
          <w:sz w:val="24"/>
          <w:szCs w:val="24"/>
        </w:rPr>
        <w:t>PPO Veseljko</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Kretanje, odnosno tjelesna aktivnost je za dijete predškolske dobi jedan od važnih poticaja njegova rasta i razvoja. Ono razvija njegova fizička, motorička, kognitivna i emocionalna obilježja. Urođenu  potrebu djeteta za kretanjem potrebno je stoga podupirati zdravim prehrambenim navikama, sigurnim okruženjem, raznovrsnim aktivnostima, te općenito pozitivnim stavovima prema tjelesnom vježbanju. Briga  o vlastitom tijelu i primjeri odraslih koji žive sklad tijela i uma postat će vrijednosti koje će oblikovati dijete, a djetinjstvo proces koji djeca i odrasli zajedno izgrađuju. Fleksibilnom i partnerskom organizacijom rada u vrtićkoj ustanovi osiguravaju se uvjeti za otvoren, razvojni, humanistički i zajednički konstruirani kurikulum koji omogućuje uspješnu i kvalitetnu razinu učenja te usklađenost svih sastavnica odgoja i obrazovanja.</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Težeći ciljevima Nacionalnog kurikuluma za rani predškolski odgoj i obrazovanje u protekloj pedagoškoj godini su ostvarene mnoge dobrobiti djece u vrtiću. Osobna dobrobit uključuje razvoj motoričkih vještina, usvajanje prehrambenih i kretnih navika kao preduvjet zdravlja, spremnost djeteta na donošenje odluka koje se odnose na njegove aktivnosti, procjenjivanje mogućih posljedica svojih akcija te samoorganiziranje i samoiniciranje vlastitih aktivnosti. Obrazovna dobrobit usmjerena je prema percepciji sebe kao osobe koja može učiti, stvarati nove  ideje, biti uključena u odgojno</w:t>
        <w:softHyphen/>
        <w:t>-obrazovne aktivnosti te uspostavljati, razvijati i održavati kvalitetne odnose s drugom djecom i odraslima. Na socijalnu dobrobit se vežu solidarnost, etičnost i tolerancija te posebno osjećaj pripadnosti i prihvaćenosti.</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Poticanjem temeljnih vrijednosti unaprjeđen je djetetov cjelokupni razvoj. Njegovanjem humanizma i tolerancije osigurano je prepoznavanje svojih i tuđih potreba, pružanje potpore jedni drugima te posebno ostvarivanje jednakih prava za sve. Razvojem identiteta obuhvaćeno  je osnaživanje djeteta, stvaranje pozitivne slike o sebi, razumijevanje  identiteta drugih s kojima je dijete u interakciji. Ponuđene aktivnosti omogućile su djeci da uz vršnjake i u interakciji s različitim materijalima otkriju radost učenja, promišljanja i stjecanja znanja. Odgovornim ponašanjem, slobodom izbora aktivnosti, djeca su učila o sudjelovanju u životu vrtićke zajednice te o preuzimanju odgovornosti za vlastite izbore. Autonomija se poticala samoorganizacijom djece u vlastitim aktivnostima i  razvojem kritičkih sposobnosti, a kreativnost njegovala putem originalnih pristupa rješavanju različitih problema.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Aktivnosti kojima su realizirani ishodi tijekom godine obuhvaćale su sadržaje koji potiču djecu na kretanje: jutarnja tjelovježba, vježbanje uz glazbu, natjecateljske igre, štafetne igre, poligoni, igre loptom, vježbe disanja. Duže i kraće šetnje po bližoj okolici ( kvart Pećine, Bulevard, igralište na Gornjoj Vežici, Vojno igralište) omogućile su stjecanje iskustava i vještina ovladavanja po različitim površinama šetanjem po plaži – kamenčići, travi i neravnim površinama, poligonu s taktilnim otocima, a ujedno i zadovoljila potrebu za svakodnevnim kretanjem. Djeca su uključivana u aktivnosti koje potiču bolju koordinaciju pokreta i preciznost u kretanju vožnjom bicikle, tricikle te hodanjem po suženim površinama. Kreativnim pokretima uz glazbu izražavali su se u jutarnjoj tjelovježbi , te u  tzv. igri „Plesa crtanja“, prepričavanjem priče uz pokret „Šetnja šumom“. Vlastite granice u prilagođavanju novim situacijama pomicala su u aktivnostima i natjecateljskim igrama „Provlačenje kroz paukovu mrežu“, „Zečja utrka“ – štafeta, „Geometrija u pokretu“ ( prepoznavanje geometrijskih oblika, različiti pokreti za različiti oblik). Razvoj osobnog identiteta i pozitivne slike o sebi poticao se raznim mini projektima posebice u jasličkim skupinama „Tko sam ja?“, „Ja to mogu/znam“ te sudjelovanjem vrtića na Olimpijadi u nekoliko disciplina. Uvelike se nastojalo provoditi što više vremena na vanjskom prostoru gdje su djeci nuđeni sportski rekviziti, organizirani poligoni i igre koje potiču međusobnu suradnju. Djeca su u drugom dijelu pedagoške godine gotovo samostalno provodila poligone i pokretne igre, a vodila su brigu i o adekvatnoj odjeći i obući za tjelesno vježbanje. Zaživio je i „Dan plesa“ te „Dan izmjena soba“ koji se provodi tako da na zvuk zviždaljke djeca jedne skupine mijenjaju sa djecom susjedne sobu dnevnog boravka te ostaju u aktivnostima dok postoji interes. Jasličke skupine su u jutarnjim satima također sudjelovale u plesnim aktivnostima  i tjelesnom vježbanju. Bolja koordinacija pokreta i preciznost u kretanju se uvježbavala gotovo svakodnevno i to u igrama hodanja, oponašanja kretanja različitih vrsta životinja, dodavanja balonima i loptom. Na vanjskom prostoru su se koristile penjalice, sprave, tobogani, guralice i dječja kolica. Organiziran je i „Mali poligon na pješčaniku“ u kojem su djeca jasličke dobi uspijevala trčati po pijesku uz obilaženje prepreka te guranje drvenih panjeva po tlu. Jačalo se zajedništvo i suradnja prilikom pospremanja igračaka nakon igre te pružanja pomoći u obuvanju.  Aktivnosti u drugom dijelu pedagoške godine temeljile su se na prilagođavanju novim situacijama te stjecanju sposobnosti prostorne orijentacije i usvajanju pojmova prostornih relacija. Igre sportskim rekvizitima ( konop, obruči, strunjača ) uvelike su potakle djecu na razumijevanje kretanja u raznim smjerovima te u krugu ( „Obruči po boji“- parovi u poskocima, „Čvrsto držim konop“ – izlazak na vanjski prostor ili hodanje u formaciji vlaka).  </w:t>
      </w:r>
    </w:p>
    <w:p>
      <w:pPr>
        <w:pStyle w:val="Normal"/>
        <w:jc w:val="both"/>
        <w:rPr>
          <w:rFonts w:ascii="Arial" w:hAnsi="Arial" w:cs="Arial"/>
          <w:sz w:val="24"/>
          <w:szCs w:val="24"/>
        </w:rPr>
      </w:pPr>
      <w:r>
        <w:rPr>
          <w:rFonts w:cs="Arial" w:ascii="Arial" w:hAnsi="Arial"/>
          <w:sz w:val="24"/>
          <w:szCs w:val="24"/>
        </w:rPr>
        <w:t xml:space="preserve">Realizirani oblici suradnje s roditeljima: </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svakodnevna kraća izmjena informacija prilikom dolaska i odlaska djeteta u skupinu</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individualne informacije</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roditeljski sastanci</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oglasne ploče</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ankete (povratna informacija roditelja prema odgojiteljima)</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Viber grupa (fotografije djece u aktivnostima uz pojašnjenje), obavijesti</w:t>
      </w:r>
    </w:p>
    <w:p>
      <w:pPr>
        <w:pStyle w:val="ListParagraph"/>
        <w:numPr>
          <w:ilvl w:val="0"/>
          <w:numId w:val="26"/>
        </w:numPr>
        <w:suppressAutoHyphens w:val="false"/>
        <w:spacing w:before="0" w:after="200"/>
        <w:contextualSpacing/>
        <w:jc w:val="both"/>
        <w:textAlignment w:val="auto"/>
        <w:rPr>
          <w:rFonts w:ascii="Arial" w:hAnsi="Arial" w:cs="Arial"/>
        </w:rPr>
      </w:pPr>
      <w:r>
        <w:rPr>
          <w:rFonts w:cs="Arial" w:ascii="Arial" w:hAnsi="Arial"/>
        </w:rPr>
        <w:t>završne svečanosti, natjecateljske igre s roditeljima</w:t>
      </w:r>
    </w:p>
    <w:p>
      <w:pPr>
        <w:pStyle w:val="Normal"/>
        <w:spacing w:before="0" w:after="0"/>
        <w:ind w:firstLine="708"/>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jc w:val="both"/>
        <w:rPr>
          <w:rFonts w:ascii="Arial" w:hAnsi="Arial" w:eastAsia="Times New Roman" w:cs="Arial"/>
          <w:b/>
          <w:i/>
          <w:i/>
          <w:sz w:val="24"/>
          <w:szCs w:val="24"/>
        </w:rPr>
      </w:pPr>
      <w:r>
        <w:rPr>
          <w:rFonts w:eastAsia="Times New Roman" w:cs="Arial" w:ascii="Arial" w:hAnsi="Arial"/>
          <w:b/>
          <w:i/>
          <w:iCs/>
          <w:sz w:val="24"/>
          <w:szCs w:val="24"/>
        </w:rPr>
        <w:t>PPO</w:t>
      </w:r>
      <w:r>
        <w:rPr>
          <w:rFonts w:eastAsia="Times New Roman" w:cs="Arial" w:ascii="Arial" w:hAnsi="Arial"/>
          <w:b/>
          <w:i/>
          <w:sz w:val="24"/>
          <w:szCs w:val="24"/>
        </w:rPr>
        <w:t xml:space="preserve"> Vežica</w:t>
      </w:r>
    </w:p>
    <w:p>
      <w:pPr>
        <w:pStyle w:val="Normal"/>
        <w:jc w:val="both"/>
        <w:rPr>
          <w:rFonts w:ascii="Arial" w:hAnsi="Arial" w:eastAsia="Times New Roman" w:cs="Arial"/>
          <w:sz w:val="24"/>
          <w:szCs w:val="24"/>
        </w:rPr>
      </w:pPr>
      <w:r>
        <w:rPr>
          <w:rFonts w:eastAsia="Times New Roman" w:cs="Arial" w:ascii="Arial" w:hAnsi="Arial"/>
          <w:sz w:val="24"/>
          <w:szCs w:val="24"/>
        </w:rPr>
      </w:r>
    </w:p>
    <w:p>
      <w:pPr>
        <w:pStyle w:val="Normal"/>
        <w:jc w:val="both"/>
        <w:rPr>
          <w:rFonts w:ascii="Arial" w:hAnsi="Arial" w:eastAsia="Times New Roman" w:cs="Arial"/>
          <w:sz w:val="24"/>
          <w:szCs w:val="24"/>
        </w:rPr>
      </w:pPr>
      <w:r>
        <w:rPr>
          <w:rFonts w:eastAsia="Times New Roman" w:cs="Arial" w:ascii="Arial" w:hAnsi="Arial"/>
          <w:sz w:val="24"/>
          <w:szCs w:val="24"/>
        </w:rPr>
        <w:t>Bitna zadaća Dječjeg vrtića Sušak za 2022./2023. godinu je „Kretanje u funkciji izgradnje kvalitetnog socijalnog okruženja“. Osim što ima dobrobiti za zdravlje djece, a samim time i ulaganje u budućnost društva, kretanje može biti i u funkciji učenja. Opće je poznato da djeca imaju veću potrebu za kretanjem od odraslih te da pokret utječe na psihofizički rast i razvoj, zdravlje, opće sposobnosti djeteta, doprinosi samopoštovanju, pa zašto ga se ona ne bi „iskoristilo“ i u svrhu izgradnje kvalitetnog socijalnog okruženja.</w:t>
      </w:r>
    </w:p>
    <w:p>
      <w:pPr>
        <w:pStyle w:val="Normal"/>
        <w:jc w:val="both"/>
        <w:rPr>
          <w:rFonts w:ascii="Arial" w:hAnsi="Arial" w:eastAsia="Times New Roman" w:cs="Arial"/>
          <w:sz w:val="24"/>
          <w:szCs w:val="24"/>
        </w:rPr>
      </w:pPr>
      <w:r>
        <w:rPr>
          <w:rFonts w:eastAsia="Times New Roman" w:cs="Arial" w:ascii="Arial" w:hAnsi="Arial"/>
          <w:sz w:val="24"/>
          <w:szCs w:val="24"/>
        </w:rPr>
        <w:t xml:space="preserve">Promišljanjem odgajatelja o realizaciji bitne zadaće, stvaranjem plana, te radom na realizaciji bitne zadaće doprinosilo se dobrobiti djece u vrtiću gdje su oni kroz različite aktivnosti i poticaje razvijali </w:t>
      </w:r>
      <w:r>
        <w:rPr>
          <w:rFonts w:eastAsia="Times New Roman" w:cs="Arial" w:ascii="Arial" w:hAnsi="Arial"/>
          <w:i/>
          <w:iCs/>
          <w:sz w:val="24"/>
          <w:szCs w:val="24"/>
        </w:rPr>
        <w:t>subjektivan osjećaj; biti zdrav, zadovoljan i osjećati se dobro</w:t>
      </w:r>
      <w:r>
        <w:rPr>
          <w:rFonts w:eastAsia="Times New Roman" w:cs="Arial" w:ascii="Arial" w:hAnsi="Arial"/>
          <w:sz w:val="24"/>
          <w:szCs w:val="24"/>
        </w:rPr>
        <w:t>. Nakon početnog upoznavanja s vrtićem kod novoupisane djece, razvijanja osjećaja sigurnosti i pripadnosti skupini stvorili su se temelji za daljnji rad na realizaciji bitne zadaće. U ovom segmentu posebno bi istaknuli rad u jaslicama gdje su djeca svakodnevno provodila jutarnju tjelovježbu, te kreativno se izražavala pokretom kroz različite priče, ples, pjesmu, kretanje sa zadacima itd. U početku su djeca pratila odgajatelje u izvođenju tjelovježbi, no s vremenom su samoinicirano aktivno sudjelovala u planiranju i realiziranju istih, međusobno se uvažavajući i prihvaćajući (razvoj suradništva) što je imalo pozitivan utjecaj na razvoj pozitivnih emocionalnih stanja, a time i stvaranje bolje slike o sebi. Kroz različite poligone i igre: „Pogodi paukovu mrežu“, „Nahrani snjegovića“ (gađanje mete), „Sakupi loptice“ (skupljanje loptica u različitim bojama i ubacivanje u otvore u istoj boji), „Ukrasi pahulju“ (skupljanje pahulja od papira (gužvanje papira), hodanje uz prepreke i slaganje na oblik pahulje na podu), „Očisti snijeg“ (skupljanje pahulja od papira s lopatama i prenošenje hodajući po preprekama do odlagališta), kuglanje, „Stani na istu boju“ (bacanje kocke u boji, kretanje zadanim pokretima do podloge iste boje kao na kocki), „Povuci bubamaru“ (motanje kartonskih tuljaka s ciljem povlačenja bubamare na špagi), „Nahrani gusjenicu“ (prenošenje voća i povrća hodanjem po senzornim pločama do gusjenice na zidu), „Otkotrljaj se po lopticu“ (kotrljanje djece s jednog kraja strunjače i uzimanje loptice iz obruča do drugog kraja te prenošenje loptice u drugi obruč), „Hodanje po pucketavoj podlozi“ (istraživanje podloge, djeca prvo samo hodaju u vlakiću jedan iza drugoga, zatim trče preko podloge, skaču po njoj…). Početkom jeseni s djecom se krenulo u kraće šetnje do obližnjih parkova, oko vrtića i slično kako bi stekla iskustvo i usvojila pravila ponašanja u šetnji (hodanje u paru, jedan iza drugoga, hodanje uz zid) te su također, vježbali u vrtiću hodanje po stepenicama penjući se i spuštajući često na gornji kat. U početku su gotova sva djeca tražila ruku i oslonac prilikom savladavanja stepenica, neka su čak i tražila da ih se nosi, no s vremenom postajali su sve sigurniji i spretniji i danas sva djeca samostalno, bez pomoći, uspješno savladavaju stepenice te je u tom dijelu vidljiv poseban napredak i dječji uspjeh. Kada je uočen pozitivan napredak u ponašanju prilikom odlazaka u šetnje te savladavanju prepreka, s djecom iz dvije vrtićke grupe, jaslička djeca odlaze u dužu šetnju do plaže na Pećinama. Sva su djeca uspješno savladala šetnju. Pokretnim i elementarnim igrama djeca uspostavljaju odnos prema vlastitom tijelu, prostoru i prema drugim ljudima; poboljšavaju stav tijela, funkcije mozga i mišića i njihove živčane veze, uče emotivnu kontrolu i socijalne vještine te izgrađuju samopouzdanje. Djeca uče i razvijaju motoričke sposobnosti (brzinu, koordinaciju, snagu, ravnotežu, preciznost i fleksibilnost). Kao oblik vrednovanja igara koje su zabavne osmišljen je semafor igara gdje djeca svakoj igri pridaju odgovarajuću boju prema vlastitom nahođenju (zelena – sviđa mi se, žuta -  tako-tako, crvena – ne sviđa mi se igra).</w:t>
      </w:r>
    </w:p>
    <w:p>
      <w:pPr>
        <w:pStyle w:val="Normal"/>
        <w:jc w:val="both"/>
        <w:rPr>
          <w:rFonts w:ascii="Arial" w:hAnsi="Arial" w:eastAsia="Times New Roman" w:cs="Arial"/>
          <w:sz w:val="24"/>
          <w:szCs w:val="24"/>
        </w:rPr>
      </w:pPr>
      <w:r>
        <w:rPr>
          <w:rFonts w:eastAsia="Times New Roman" w:cs="Arial" w:ascii="Arial" w:hAnsi="Arial"/>
          <w:i/>
          <w:iCs/>
          <w:sz w:val="24"/>
          <w:szCs w:val="24"/>
        </w:rPr>
        <w:t>Uspješno funkcioniranje i razvijanje osobnih potencijala</w:t>
      </w:r>
      <w:r>
        <w:rPr>
          <w:rFonts w:eastAsia="Times New Roman" w:cs="Arial" w:ascii="Arial" w:hAnsi="Arial"/>
          <w:sz w:val="24"/>
          <w:szCs w:val="24"/>
        </w:rPr>
        <w:t xml:space="preserve"> gdje su djeca kroz samoinicirane aktivnosti aktivno sudjelovala u planiranju aktivnosti, ali i preuzimanju inicijative kroz promišljanja i realizacije određenih aktivnosti, nerijetko usmjeravajući aktivnost ili koristeći poticaje na novi, nepredviđen način. Ova sloboda djece da sama promišljaju i iniciraju, te provode aktivnosti nam uvelike govore o njihovom osjećaju sigurnosti u skupini, pozitivnoj slici o sebi i svojim mogućnostima, te samopoštovanju, ali i poštovanju i odnosu među djecom. Zapravo vidimo kako je teško odvojiti dobrobiti djece budući da je život u skupini pod utjecajem mnogih čimbenika, pa se tako i sam realizira na različita i brojna područja. Kao primjer istaknuli bi donošenje plakata i fotografija djece sa zajedničkih izleta s roditeljima, učenje djece u skupini o novim mjestima, njihovim tradicijama i specifičnostima. Također, kod izrade labirinta i prolaska istog sa zatvorenim očima uz vodstvo drugo djeteta (lijevo, desno, gore, dolje), djeca primjećuju da pojedina djeca u skupini ne barataju pojmovima lijevo-desno, te dolaze na ideju da toj djeci u desnu ruku daju slamku da im je jasnije koja je desna/lijeva strana. Još jedan od primjera je osmišljavanje potrage za medvjedom, gdje jedno dijete kreira kartu koju će koristiti u potrazi i prepreke koje moraju preći, isto to kreira u sobi dnevnog boravka u obliku poligona, motivira ostalu djecu da joj se pridruže i skupa traže medvjeda provlačivši se ispod mosta, penjući se na planinu itd. </w:t>
      </w:r>
    </w:p>
    <w:p>
      <w:pPr>
        <w:pStyle w:val="Normal"/>
        <w:jc w:val="both"/>
        <w:rPr>
          <w:rFonts w:ascii="Arial" w:hAnsi="Arial" w:eastAsia="Times New Roman" w:cs="Arial"/>
          <w:sz w:val="24"/>
          <w:szCs w:val="24"/>
        </w:rPr>
      </w:pPr>
      <w:r>
        <w:rPr>
          <w:rFonts w:eastAsia="Times New Roman" w:cs="Arial" w:ascii="Arial" w:hAnsi="Arial"/>
          <w:sz w:val="24"/>
          <w:szCs w:val="24"/>
        </w:rPr>
        <w:t>Zadovoljavajući kod djece potrebu za boravkom na dvorištu vrtiću, gdje djeca sa radošću doživljavaju svaki izlazak i aktivnosti na otvorenom, djeci je omogućeno i slobodno i spontano kretanje, biranje aktivnosti što stvara osjećaj zadovoljstva i radosti. Kroz aktivnosti vožnje biciklom (gdje su djeca međusobno ohrabrivala i motivirala prijatelja na vožnju, dogovor oko vožnje i stjecanje pregovaračkih vještina, regulacija emocija, verbaliziranje uspjeha (vožnja bez pomoćnih kotača), gradnja/nadogradnja "kućice" na drvetu, "3-2-1 Kuhamo" na otvorenome, "Crvena kraljica" na naš način, "Potrči-preskoči-poskoči" pokretna igra kod djece se razvija poštovanje, želja za vježbanjem, kretanjem i pozitivni natjecateljski duh. Nogomet – svakodnevna igra na dvorištu nekoliko dječaka, kopiraju pokrete nogometaša (npr. slobodni udarac), razvijaju vještine dogovaranja i suradnje (uloga u utakmici - golman, napadač, obrana, kapetan, sudac), razvijaju spretnost, preciznost pokreta, brzinu, kondiciju, koordinaciju pokreta, brigu o rekvizitima (lopta, dres, rukavice...). Koriste naučene obrasce kretanja sa treninga koje prenose na suigrače u vrtiću. Također uveden je ples prije spavanja – prije popodnevnog odmora kratki „Disko“, gdje se djeca dogovaraju oko izbora glazbe (danas biramo ja i ti...sutra on i ona...), što im u konačnici pomaže kod reguliranja emocija, ublažava tjeskobu, potiče na kreativni izražaj pokreta. Djeca su opuštenija nakon plesa. Ples sa rekvizitima (trake, marame) u dvorani, na hodniku, na dvorištu tijekom kojeg djeca izvode kreativne plesne pokrete bez i sa glazbom, izražavaju kreativnost i emocionalno izražavanje (imitiranje emocija kroz ples: ljuti ples, sretni ples, tužni ples...), upoznavanju razne glazbene stilove i žanrove a urođenim ritmom improvizacija pokreta uz glazbu oslobađa kreativnu energiju.</w:t>
      </w:r>
    </w:p>
    <w:p>
      <w:pPr>
        <w:pStyle w:val="Normal"/>
        <w:jc w:val="both"/>
        <w:rPr>
          <w:rFonts w:ascii="Arial" w:hAnsi="Arial" w:eastAsia="Times New Roman" w:cs="Arial"/>
          <w:sz w:val="24"/>
          <w:szCs w:val="24"/>
        </w:rPr>
      </w:pPr>
      <w:r>
        <w:rPr>
          <w:rFonts w:eastAsia="Times New Roman" w:cs="Arial" w:ascii="Arial" w:hAnsi="Arial"/>
          <w:sz w:val="24"/>
          <w:szCs w:val="24"/>
        </w:rPr>
        <w:t>Prilagođavajući se novim situacijama djeca su učila o sebi, pomicala svoje granice što je vidljivo kroz niz situacija: konzumacija obroka, izražavanje svojih potreba i želja te odgađanje istih, uvažavanje druge djece, druženje s djecom svoje i drugih skupina, boravak u drugim sobama i s drugim odgojiteljima. Neki uspješno usvajaju drugi jezik, jer im hrvatski nije materinji, a neki još uče.</w:t>
      </w:r>
    </w:p>
    <w:p>
      <w:pPr>
        <w:pStyle w:val="Normal"/>
        <w:jc w:val="both"/>
        <w:rPr>
          <w:rFonts w:ascii="Arial" w:hAnsi="Arial" w:eastAsia="Times New Roman" w:cs="Arial"/>
          <w:sz w:val="24"/>
          <w:szCs w:val="24"/>
        </w:rPr>
      </w:pPr>
      <w:r>
        <w:rPr>
          <w:rFonts w:eastAsia="Times New Roman" w:cs="Arial" w:ascii="Arial" w:hAnsi="Arial"/>
          <w:sz w:val="24"/>
          <w:szCs w:val="24"/>
        </w:rPr>
        <w:t xml:space="preserve">Iz navedenog je vidljivo da se u promišljanju vodi dobrobitima djece, a kroz realizaciju je vidljivo da se njeguju vrijednosti </w:t>
      </w:r>
      <w:r>
        <w:rPr>
          <w:rFonts w:eastAsia="Times New Roman" w:cs="Arial" w:ascii="Arial" w:hAnsi="Arial"/>
          <w:i/>
          <w:iCs/>
          <w:sz w:val="24"/>
          <w:szCs w:val="24"/>
        </w:rPr>
        <w:t>znanja</w:t>
      </w:r>
      <w:r>
        <w:rPr>
          <w:rFonts w:eastAsia="Times New Roman" w:cs="Arial" w:ascii="Arial" w:hAnsi="Arial"/>
          <w:sz w:val="24"/>
          <w:szCs w:val="24"/>
        </w:rPr>
        <w:t xml:space="preserve"> gdje djeca znanje stječu aktivno, oslanjajući se na svoj istraživački i otkrivački potencijal. </w:t>
      </w:r>
      <w:r>
        <w:rPr>
          <w:rFonts w:eastAsia="Times New Roman" w:cs="Arial" w:ascii="Arial" w:hAnsi="Arial"/>
          <w:i/>
          <w:iCs/>
          <w:sz w:val="24"/>
          <w:szCs w:val="24"/>
        </w:rPr>
        <w:t>Humanizma i tolerancije</w:t>
      </w:r>
      <w:r>
        <w:rPr>
          <w:rFonts w:eastAsia="Times New Roman" w:cs="Arial" w:ascii="Arial" w:hAnsi="Arial"/>
          <w:sz w:val="24"/>
          <w:szCs w:val="24"/>
        </w:rPr>
        <w:t xml:space="preserve"> gdje ne postoje unaprijed unificirana očekivanja za svu djecu, jednaka, već se prihvaća dijete u svoj svojoj različitosti. </w:t>
      </w:r>
      <w:r>
        <w:rPr>
          <w:rFonts w:eastAsia="Times New Roman" w:cs="Arial" w:ascii="Arial" w:hAnsi="Arial"/>
          <w:i/>
          <w:iCs/>
          <w:sz w:val="24"/>
          <w:szCs w:val="24"/>
        </w:rPr>
        <w:t>Identiteta</w:t>
      </w:r>
      <w:r>
        <w:rPr>
          <w:rFonts w:eastAsia="Times New Roman" w:cs="Arial" w:ascii="Arial" w:hAnsi="Arial"/>
          <w:sz w:val="24"/>
          <w:szCs w:val="24"/>
        </w:rPr>
        <w:t xml:space="preserve"> gdje se svakom djetetu pristupa individualno, sa svim njegovim specifičnostima, mogućnostima i različitostima. </w:t>
      </w:r>
      <w:r>
        <w:rPr>
          <w:rFonts w:eastAsia="Times New Roman" w:cs="Arial" w:ascii="Arial" w:hAnsi="Arial"/>
          <w:i/>
          <w:iCs/>
          <w:sz w:val="24"/>
          <w:szCs w:val="24"/>
        </w:rPr>
        <w:t>Odgovornosti</w:t>
      </w:r>
      <w:r>
        <w:rPr>
          <w:rFonts w:eastAsia="Times New Roman" w:cs="Arial" w:ascii="Arial" w:hAnsi="Arial"/>
          <w:sz w:val="24"/>
          <w:szCs w:val="24"/>
        </w:rPr>
        <w:t xml:space="preserve">, gdje se kod djece razvija svijest da svi međusobno utječemo kako jedni na druge tako i na svijet oko sebe, te da naše riječi i ponašanje imaju posljedice navodeći ih na promišljanje i preispitivanje vlastitog ponašanja ali i ponašanja drugih. </w:t>
      </w:r>
      <w:r>
        <w:rPr>
          <w:rFonts w:eastAsia="Times New Roman" w:cs="Arial" w:ascii="Arial" w:hAnsi="Arial"/>
          <w:i/>
          <w:iCs/>
          <w:sz w:val="24"/>
          <w:szCs w:val="24"/>
        </w:rPr>
        <w:t>Autonomije</w:t>
      </w:r>
      <w:r>
        <w:rPr>
          <w:rFonts w:eastAsia="Times New Roman" w:cs="Arial" w:ascii="Arial" w:hAnsi="Arial"/>
          <w:sz w:val="24"/>
          <w:szCs w:val="24"/>
        </w:rPr>
        <w:t xml:space="preserve"> potičući dijete da samostalno donosi odluke, promišlja o onom što zna, zaključuje i na temelju toga stječe vlastitom mišljenje i stavove. Na kraju </w:t>
      </w:r>
      <w:r>
        <w:rPr>
          <w:rFonts w:eastAsia="Times New Roman" w:cs="Arial" w:ascii="Arial" w:hAnsi="Arial"/>
          <w:i/>
          <w:iCs/>
          <w:sz w:val="24"/>
          <w:szCs w:val="24"/>
        </w:rPr>
        <w:t>kreativnosti</w:t>
      </w:r>
      <w:r>
        <w:rPr>
          <w:rFonts w:eastAsia="Times New Roman" w:cs="Arial" w:ascii="Arial" w:hAnsi="Arial"/>
          <w:sz w:val="24"/>
          <w:szCs w:val="24"/>
        </w:rPr>
        <w:t xml:space="preserve">, stvarajući okruženje gdje se potiče divergentno mišljenje, stvaranje različitih mišljenja i stavova, rasprava i izražavanja ideja. </w:t>
      </w:r>
    </w:p>
    <w:p>
      <w:pPr>
        <w:pStyle w:val="Normal"/>
        <w:jc w:val="both"/>
        <w:rPr>
          <w:rFonts w:ascii="Arial" w:hAnsi="Arial" w:eastAsia="Times New Roman" w:cs="Arial"/>
          <w:sz w:val="24"/>
          <w:szCs w:val="24"/>
        </w:rPr>
      </w:pPr>
      <w:r>
        <w:rPr>
          <w:rFonts w:eastAsia="Times New Roman" w:cs="Arial" w:ascii="Arial" w:hAnsi="Arial"/>
          <w:sz w:val="24"/>
          <w:szCs w:val="24"/>
        </w:rPr>
        <w:t>Realizirani oblici suradnje s roditeljima su bili kroz poticanje obiteljskih izleta u posjeti frankopanskih kaštela, te mapiranje prehodanog puta i dokumentiranje fotografijama koje su roditelji donosili i lijepili na kartu na međukatu vrtića. Organiziran je i pješačko-planinarski izlet s Grobnika na Trsat za djecu i roditelje vrtića pod vodstvom kolegice Renate Šimac. Roditelje se nastojalo potaknuti na kretanje i kvalitetno provođenje vremena s djecom u pokretu kroz adventski kalendar kojim su se dale ideje za izlete, šetnje, boravak na snijegu i slično.</w:t>
      </w:r>
    </w:p>
    <w:p>
      <w:pPr>
        <w:pStyle w:val="Normal"/>
        <w:shd w:val="clear" w:color="auto" w:fill="FFFFFF"/>
        <w:spacing w:before="0" w:after="0"/>
        <w:jc w:val="both"/>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pacing w:before="0" w:after="0"/>
        <w:jc w:val="both"/>
        <w:rPr>
          <w:rFonts w:ascii="Arial" w:hAnsi="Arial" w:eastAsia="Times New Roman" w:cs="Arial"/>
          <w:b/>
          <w:i/>
          <w:i/>
          <w:sz w:val="24"/>
          <w:szCs w:val="24"/>
        </w:rPr>
      </w:pPr>
      <w:r>
        <w:rPr>
          <w:rFonts w:eastAsia="Times New Roman" w:cs="Arial" w:ascii="Arial" w:hAnsi="Arial"/>
          <w:b/>
          <w:i/>
          <w:sz w:val="24"/>
          <w:szCs w:val="24"/>
        </w:rPr>
      </w:r>
    </w:p>
    <w:p>
      <w:pPr>
        <w:pStyle w:val="Normal"/>
        <w:rPr>
          <w:color w:val="FF0000"/>
        </w:rPr>
      </w:pPr>
      <w:r>
        <w:rPr>
          <w:color w:val="FF0000"/>
        </w:rPr>
      </w:r>
    </w:p>
    <w:p>
      <w:pPr>
        <w:pStyle w:val="Normal"/>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t xml:space="preserve">RAD S DJECOM S POSEBNIM POTREBAMA </w:t>
      </w:r>
    </w:p>
    <w:p>
      <w:pPr>
        <w:pStyle w:val="Normal"/>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r>
    </w:p>
    <w:tbl>
      <w:tblPr>
        <w:tblW w:w="10348" w:type="dxa"/>
        <w:jc w:val="left"/>
        <w:tblInd w:w="-569" w:type="dxa"/>
        <w:tblLayout w:type="fixed"/>
        <w:tblCellMar>
          <w:top w:w="55" w:type="dxa"/>
          <w:left w:w="55" w:type="dxa"/>
          <w:bottom w:w="55" w:type="dxa"/>
          <w:right w:w="55" w:type="dxa"/>
        </w:tblCellMar>
        <w:tblLook w:firstRow="0" w:noVBand="0" w:lastRow="0" w:firstColumn="0" w:lastColumn="0" w:noHBand="0" w:val="0000"/>
      </w:tblPr>
      <w:tblGrid>
        <w:gridCol w:w="957"/>
        <w:gridCol w:w="884"/>
        <w:gridCol w:w="994"/>
        <w:gridCol w:w="709"/>
        <w:gridCol w:w="709"/>
        <w:gridCol w:w="661"/>
        <w:gridCol w:w="839"/>
        <w:gridCol w:w="837"/>
        <w:gridCol w:w="839"/>
        <w:gridCol w:w="841"/>
        <w:gridCol w:w="661"/>
        <w:gridCol w:w="1416"/>
      </w:tblGrid>
      <w:tr>
        <w:trPr/>
        <w:tc>
          <w:tcPr>
            <w:tcW w:w="957"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sz w:val="18"/>
                <w:szCs w:val="18"/>
              </w:rPr>
            </w:pPr>
            <w:r>
              <w:rPr>
                <w:rFonts w:eastAsia="Lucida Sans Unicode" w:cs="Arial" w:ascii="Arial" w:hAnsi="Arial"/>
                <w:b/>
                <w:bCs/>
                <w:i/>
                <w:iCs/>
                <w:sz w:val="18"/>
                <w:szCs w:val="18"/>
              </w:rPr>
              <w:t>PPO</w:t>
            </w:r>
          </w:p>
        </w:tc>
        <w:tc>
          <w:tcPr>
            <w:tcW w:w="884"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Alergije i preosjet-ljivost na namirni-ce</w:t>
            </w:r>
          </w:p>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r>
          </w:p>
        </w:tc>
        <w:tc>
          <w:tcPr>
            <w:tcW w:w="994"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Zdravstv.</w:t>
            </w:r>
          </w:p>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i trajne teškoće (kronične bolesti i</w:t>
            </w:r>
          </w:p>
          <w:p>
            <w:pPr>
              <w:pStyle w:val="Normal"/>
              <w:widowControl w:val="false"/>
              <w:suppressLineNumbers/>
              <w:snapToGrid w:val="false"/>
              <w:spacing w:before="0" w:after="0"/>
              <w:textAlignment w:val="auto"/>
              <w:rPr>
                <w:rFonts w:ascii="Arial" w:hAnsi="Arial" w:eastAsia="Lucida Sans Unicode" w:cs="Arial"/>
                <w:b/>
                <w:bCs/>
                <w:i/>
                <w:i/>
                <w:iCs/>
                <w:sz w:val="16"/>
                <w:szCs w:val="16"/>
              </w:rPr>
            </w:pPr>
            <w:r>
              <w:rPr>
                <w:rFonts w:eastAsia="Lucida Sans Unicode" w:cs="Arial" w:ascii="Arial" w:hAnsi="Arial"/>
                <w:b/>
                <w:bCs/>
                <w:i/>
                <w:iCs/>
                <w:sz w:val="16"/>
                <w:szCs w:val="16"/>
              </w:rPr>
              <w:t>stanja)</w:t>
            </w:r>
          </w:p>
        </w:tc>
        <w:tc>
          <w:tcPr>
            <w:tcW w:w="1418" w:type="dxa"/>
            <w:gridSpan w:val="2"/>
            <w:tcBorders>
              <w:top w:val="single" w:sz="2" w:space="0" w:color="000000"/>
              <w:left w:val="single" w:sz="2" w:space="0" w:color="000000"/>
              <w:bottom w:val="single" w:sz="2" w:space="0" w:color="000000"/>
            </w:tcBorders>
            <w:shd w:color="auto" w:fill="auto" w:val="clear"/>
          </w:tcPr>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Odstupanje od nivoa očekivanog za dob</w:t>
            </w:r>
          </w:p>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r>
          </w:p>
          <w:p>
            <w:pPr>
              <w:pStyle w:val="Normal"/>
              <w:widowControl w:val="false"/>
              <w:suppressLineNumbers/>
              <w:spacing w:before="0" w:after="0"/>
              <w:textAlignment w:val="auto"/>
              <w:rPr>
                <w:rFonts w:ascii="Arial" w:hAnsi="Arial" w:eastAsia="Lucida Sans Unicode" w:cs="Arial"/>
                <w:b/>
                <w:bCs/>
                <w:i/>
                <w:i/>
                <w:iCs/>
                <w:sz w:val="16"/>
                <w:szCs w:val="16"/>
              </w:rPr>
            </w:pPr>
            <w:r>
              <w:rPr>
                <w:rFonts w:eastAsia="Lucida Sans Unicode" w:cs="Arial" w:ascii="Arial" w:hAnsi="Arial"/>
                <w:b/>
                <w:bCs/>
                <w:i/>
                <w:iCs/>
                <w:sz w:val="16"/>
                <w:szCs w:val="16"/>
              </w:rPr>
              <w:t xml:space="preserve">   </w:t>
            </w:r>
            <w:r>
              <w:rPr>
                <w:rFonts w:eastAsia="Lucida Sans Unicode" w:cs="Arial" w:ascii="Arial" w:hAnsi="Arial"/>
                <w:b/>
                <w:bCs/>
                <w:i/>
                <w:iCs/>
                <w:sz w:val="16"/>
                <w:szCs w:val="16"/>
              </w:rPr>
              <w:t xml:space="preserve">+           -       </w:t>
            </w:r>
          </w:p>
        </w:tc>
        <w:tc>
          <w:tcPr>
            <w:tcW w:w="661"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Speci-fična pona-</w:t>
            </w:r>
          </w:p>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šanja</w:t>
            </w:r>
          </w:p>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r>
          </w:p>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r>
          </w:p>
        </w:tc>
        <w:tc>
          <w:tcPr>
            <w:tcW w:w="839" w:type="dxa"/>
            <w:tcBorders>
              <w:top w:val="single" w:sz="2" w:space="0" w:color="000000"/>
              <w:left w:val="single" w:sz="2" w:space="0" w:color="000000"/>
              <w:bottom w:val="single" w:sz="2" w:space="0" w:color="000000"/>
            </w:tcBorders>
            <w:shd w:color="auto" w:fill="auto" w:val="clear"/>
          </w:tcPr>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Razvojni</w:t>
            </w:r>
          </w:p>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 xml:space="preserve"> </w:t>
            </w:r>
            <w:r>
              <w:rPr>
                <w:rFonts w:eastAsia="Lucida Sans Unicode" w:cs="Arial" w:ascii="Arial" w:hAnsi="Arial"/>
                <w:b/>
                <w:bCs/>
                <w:i/>
                <w:iCs/>
                <w:sz w:val="16"/>
                <w:szCs w:val="16"/>
              </w:rPr>
              <w:t>rizični čimbe-nici</w:t>
            </w:r>
          </w:p>
        </w:tc>
        <w:tc>
          <w:tcPr>
            <w:tcW w:w="83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Rizični faktori u obitelji</w:t>
            </w:r>
          </w:p>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r>
          </w:p>
        </w:tc>
        <w:tc>
          <w:tcPr>
            <w:tcW w:w="839"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Odgoda škole</w:t>
            </w:r>
          </w:p>
        </w:tc>
        <w:tc>
          <w:tcPr>
            <w:tcW w:w="841"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Govorno jezične pote-škoće</w:t>
            </w:r>
          </w:p>
        </w:tc>
        <w:tc>
          <w:tcPr>
            <w:tcW w:w="661"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
                <w:bCs/>
                <w:i/>
                <w:i/>
                <w:iCs/>
                <w:sz w:val="16"/>
                <w:szCs w:val="16"/>
              </w:rPr>
            </w:pPr>
            <w:r>
              <w:rPr>
                <w:rFonts w:eastAsia="Lucida Sans Unicode" w:cs="Arial" w:ascii="Arial" w:hAnsi="Arial"/>
                <w:b/>
                <w:bCs/>
                <w:i/>
                <w:iCs/>
                <w:sz w:val="16"/>
                <w:szCs w:val="16"/>
              </w:rPr>
              <w:t>Imigran-ti iz Ukrajine</w:t>
            </w:r>
          </w:p>
        </w:tc>
        <w:tc>
          <w:tcPr>
            <w:tcW w:w="141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i/>
                <w:i/>
                <w:iCs/>
              </w:rPr>
            </w:pPr>
            <w:r>
              <w:rPr>
                <w:rFonts w:eastAsia="Lucida Sans Unicode" w:cs="Arial" w:ascii="Arial" w:hAnsi="Arial"/>
                <w:b/>
                <w:bCs/>
                <w:i/>
                <w:iCs/>
              </w:rPr>
              <w:t>Ukupno</w:t>
            </w:r>
          </w:p>
        </w:tc>
      </w:tr>
      <w:tr>
        <w:trPr/>
        <w:tc>
          <w:tcPr>
            <w:tcW w:w="957"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Galeb</w:t>
            </w:r>
          </w:p>
        </w:tc>
        <w:tc>
          <w:tcPr>
            <w:tcW w:w="88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9</w:t>
            </w:r>
          </w:p>
        </w:tc>
        <w:tc>
          <w:tcPr>
            <w:tcW w:w="99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709"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3</w:t>
            </w:r>
          </w:p>
        </w:tc>
        <w:tc>
          <w:tcPr>
            <w:tcW w:w="709"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661"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839"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837"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2</w:t>
            </w:r>
          </w:p>
        </w:tc>
        <w:tc>
          <w:tcPr>
            <w:tcW w:w="839"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pPr>
            <w:r>
              <w:rPr/>
            </w:r>
          </w:p>
        </w:tc>
        <w:tc>
          <w:tcPr>
            <w:tcW w:w="841"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4</w:t>
            </w:r>
          </w:p>
        </w:tc>
        <w:tc>
          <w:tcPr>
            <w:tcW w:w="661" w:type="dxa"/>
            <w:tcBorders>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141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ind w:right="223" w:hanging="0"/>
              <w:jc w:val="center"/>
              <w:textAlignment w:val="auto"/>
              <w:rPr/>
            </w:pPr>
            <w:r>
              <w:rPr>
                <w:rFonts w:eastAsia="Lucida Sans Unicode" w:cs="Arial" w:ascii="Arial" w:hAnsi="Arial"/>
                <w:b/>
                <w:bCs/>
                <w:sz w:val="24"/>
                <w:szCs w:val="24"/>
              </w:rPr>
              <w:t xml:space="preserve">21  </w:t>
            </w:r>
          </w:p>
        </w:tc>
      </w:tr>
      <w:tr>
        <w:trPr/>
        <w:tc>
          <w:tcPr>
            <w:tcW w:w="957"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Morčić</w:t>
            </w:r>
          </w:p>
        </w:tc>
        <w:tc>
          <w:tcPr>
            <w:tcW w:w="88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13</w:t>
            </w:r>
          </w:p>
        </w:tc>
        <w:tc>
          <w:tcPr>
            <w:tcW w:w="99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6</w:t>
            </w:r>
          </w:p>
        </w:tc>
        <w:tc>
          <w:tcPr>
            <w:tcW w:w="709"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3</w:t>
            </w:r>
            <w:r>
              <w:rPr>
                <w:rFonts w:eastAsia="Lucida Sans Unicode" w:cs="Arial" w:ascii="Arial" w:hAnsi="Arial"/>
                <w:bCs/>
                <w:sz w:val="24"/>
                <w:szCs w:val="24"/>
                <w:vertAlign w:val="subscript"/>
              </w:rPr>
              <w:t>(2)</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r>
              <w:rPr>
                <w:rFonts w:eastAsia="Lucida Sans Unicode" w:cs="Arial" w:ascii="Arial" w:hAnsi="Arial"/>
                <w:bCs/>
                <w:sz w:val="24"/>
                <w:szCs w:val="24"/>
                <w:vertAlign w:val="subscript"/>
              </w:rPr>
              <w:t>(1)</w:t>
            </w:r>
          </w:p>
        </w:tc>
        <w:tc>
          <w:tcPr>
            <w:tcW w:w="66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6</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837"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5</w:t>
            </w:r>
            <w:r>
              <w:rPr>
                <w:rFonts w:eastAsia="Lucida Sans Unicode" w:cs="Arial" w:ascii="Arial" w:hAnsi="Arial"/>
                <w:bCs/>
                <w:sz w:val="24"/>
                <w:szCs w:val="24"/>
                <w:vertAlign w:val="subscript"/>
              </w:rPr>
              <w:t>(1)</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84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9</w:t>
            </w:r>
            <w:r>
              <w:rPr>
                <w:rFonts w:eastAsia="Lucida Sans Unicode" w:cs="Arial" w:ascii="Arial" w:hAnsi="Arial"/>
                <w:bCs/>
                <w:sz w:val="24"/>
                <w:szCs w:val="24"/>
                <w:vertAlign w:val="subscript"/>
              </w:rPr>
              <w:t>(4)</w:t>
            </w:r>
          </w:p>
        </w:tc>
        <w:tc>
          <w:tcPr>
            <w:tcW w:w="661" w:type="dxa"/>
            <w:tcBorders>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1416" w:type="dxa"/>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44</w:t>
            </w:r>
            <w:r>
              <w:rPr>
                <w:rFonts w:eastAsia="Lucida Sans Unicode" w:cs="Arial" w:ascii="Arial" w:hAnsi="Arial"/>
                <w:bCs/>
                <w:sz w:val="24"/>
                <w:szCs w:val="24"/>
                <w:vertAlign w:val="subscript"/>
              </w:rPr>
              <w:t>(8)</w:t>
            </w:r>
          </w:p>
        </w:tc>
      </w:tr>
      <w:tr>
        <w:trPr/>
        <w:tc>
          <w:tcPr>
            <w:tcW w:w="957" w:type="dxa"/>
            <w:tcBorders>
              <w:top w:val="single" w:sz="4" w:space="0" w:color="000000"/>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Pčelice</w:t>
            </w:r>
          </w:p>
        </w:tc>
        <w:tc>
          <w:tcPr>
            <w:tcW w:w="884"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994"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709" w:type="dxa"/>
            <w:tcBorders>
              <w:top w:val="single" w:sz="4" w:space="0" w:color="000000"/>
              <w:left w:val="single" w:sz="2" w:space="0" w:color="000000"/>
              <w:bottom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709" w:type="dxa"/>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661" w:type="dxa"/>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1</w:t>
            </w:r>
          </w:p>
        </w:tc>
        <w:tc>
          <w:tcPr>
            <w:tcW w:w="839" w:type="dxa"/>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vertAlign w:val="subscript"/>
              </w:rPr>
              <w:t xml:space="preserve"> </w:t>
            </w:r>
          </w:p>
        </w:tc>
        <w:tc>
          <w:tcPr>
            <w:tcW w:w="837"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839" w:type="dxa"/>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841" w:type="dxa"/>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2</w:t>
            </w:r>
            <w:r>
              <w:rPr>
                <w:rFonts w:eastAsia="Lucida Sans Unicode" w:cs="Arial" w:ascii="Arial" w:hAnsi="Arial"/>
                <w:bCs/>
                <w:sz w:val="24"/>
                <w:szCs w:val="24"/>
                <w:vertAlign w:val="subscript"/>
              </w:rPr>
              <w:t>(2)</w:t>
            </w:r>
          </w:p>
        </w:tc>
        <w:tc>
          <w:tcPr>
            <w:tcW w:w="661" w:type="dxa"/>
            <w:tcBorders>
              <w:top w:val="single" w:sz="4" w:space="0" w:color="000000"/>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2</w:t>
            </w:r>
          </w:p>
        </w:tc>
        <w:tc>
          <w:tcPr>
            <w:tcW w:w="141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 xml:space="preserve">9 </w:t>
            </w:r>
            <w:r>
              <w:rPr>
                <w:rFonts w:eastAsia="Lucida Sans Unicode" w:cs="Arial" w:ascii="Arial" w:hAnsi="Arial"/>
                <w:bCs/>
                <w:sz w:val="24"/>
                <w:szCs w:val="24"/>
                <w:vertAlign w:val="subscript"/>
              </w:rPr>
              <w:t>(2)</w:t>
            </w:r>
          </w:p>
        </w:tc>
      </w:tr>
      <w:tr>
        <w:trPr/>
        <w:tc>
          <w:tcPr>
            <w:tcW w:w="957"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Veseljko</w:t>
            </w:r>
          </w:p>
        </w:tc>
        <w:tc>
          <w:tcPr>
            <w:tcW w:w="88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7</w:t>
            </w:r>
          </w:p>
        </w:tc>
        <w:tc>
          <w:tcPr>
            <w:tcW w:w="99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2</w:t>
            </w:r>
            <w:r>
              <w:rPr>
                <w:rFonts w:eastAsia="Lucida Sans Unicode" w:cs="Arial" w:ascii="Arial" w:hAnsi="Arial"/>
                <w:bCs/>
                <w:sz w:val="24"/>
                <w:szCs w:val="24"/>
                <w:vertAlign w:val="subscript"/>
              </w:rPr>
              <w:t>(3)</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vertAlign w:val="subscript"/>
              </w:rPr>
              <w:t>(1)</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8</w:t>
            </w:r>
          </w:p>
        </w:tc>
        <w:tc>
          <w:tcPr>
            <w:tcW w:w="66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strike/>
              </w:rPr>
            </w:pPr>
            <w:r>
              <w:rPr>
                <w:rFonts w:eastAsia="Lucida Sans Unicode" w:cs="Arial" w:ascii="Arial" w:hAnsi="Arial"/>
                <w:bCs/>
                <w:sz w:val="24"/>
                <w:szCs w:val="24"/>
              </w:rPr>
              <w:t>1</w:t>
            </w:r>
            <w:r>
              <w:rPr>
                <w:rFonts w:eastAsia="Lucida Sans Unicode" w:cs="Arial" w:ascii="Arial" w:hAnsi="Arial"/>
                <w:bCs/>
                <w:sz w:val="24"/>
                <w:szCs w:val="24"/>
                <w:vertAlign w:val="subscript"/>
              </w:rPr>
              <w:t>(8)</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strike/>
              </w:rPr>
            </w:pPr>
            <w:r>
              <w:rPr>
                <w:rFonts w:eastAsia="Lucida Sans Unicode" w:cs="Arial" w:ascii="Arial" w:hAnsi="Arial"/>
                <w:bCs/>
                <w:sz w:val="24"/>
                <w:szCs w:val="24"/>
                <w:vertAlign w:val="subscript"/>
              </w:rPr>
              <w:t>(1)</w:t>
            </w:r>
          </w:p>
        </w:tc>
        <w:tc>
          <w:tcPr>
            <w:tcW w:w="837"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2</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vertAlign w:val="subscript"/>
              </w:rPr>
              <w:t>(1)</w:t>
            </w:r>
            <w:r>
              <w:rPr>
                <w:rFonts w:eastAsia="Times New Roman" w:cs="Arial" w:ascii="Arial" w:hAnsi="Arial"/>
                <w:b/>
                <w:bCs/>
                <w:iCs/>
                <w:sz w:val="24"/>
                <w:szCs w:val="24"/>
              </w:rPr>
              <w:t xml:space="preserve"> *</w:t>
            </w:r>
          </w:p>
        </w:tc>
        <w:tc>
          <w:tcPr>
            <w:tcW w:w="84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3</w:t>
            </w:r>
            <w:r>
              <w:rPr>
                <w:rFonts w:eastAsia="Lucida Sans Unicode" w:cs="Arial" w:ascii="Arial" w:hAnsi="Arial"/>
                <w:bCs/>
                <w:sz w:val="24"/>
                <w:szCs w:val="24"/>
                <w:vertAlign w:val="subscript"/>
              </w:rPr>
              <w:t>(6)</w:t>
            </w:r>
          </w:p>
        </w:tc>
        <w:tc>
          <w:tcPr>
            <w:tcW w:w="661" w:type="dxa"/>
            <w:tcBorders>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5</w:t>
            </w:r>
          </w:p>
        </w:tc>
        <w:tc>
          <w:tcPr>
            <w:tcW w:w="1416" w:type="dxa"/>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 xml:space="preserve">28 </w:t>
            </w:r>
            <w:r>
              <w:rPr>
                <w:rFonts w:eastAsia="Lucida Sans Unicode" w:cs="Arial" w:ascii="Arial" w:hAnsi="Arial"/>
                <w:bCs/>
                <w:sz w:val="24"/>
                <w:szCs w:val="24"/>
                <w:vertAlign w:val="subscript"/>
              </w:rPr>
              <w:t>(20)</w:t>
            </w:r>
          </w:p>
        </w:tc>
      </w:tr>
      <w:tr>
        <w:trPr/>
        <w:tc>
          <w:tcPr>
            <w:tcW w:w="957"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Vežica</w:t>
            </w:r>
          </w:p>
        </w:tc>
        <w:tc>
          <w:tcPr>
            <w:tcW w:w="88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11</w:t>
            </w:r>
          </w:p>
        </w:tc>
        <w:tc>
          <w:tcPr>
            <w:tcW w:w="99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3</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2</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1</w:t>
            </w:r>
          </w:p>
        </w:tc>
        <w:tc>
          <w:tcPr>
            <w:tcW w:w="66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strike/>
              </w:rPr>
            </w:pPr>
            <w:r>
              <w:rPr>
                <w:rFonts w:eastAsia="Lucida Sans Unicode" w:cs="Arial" w:ascii="Arial" w:hAnsi="Arial"/>
                <w:bCs/>
                <w:sz w:val="24"/>
                <w:szCs w:val="24"/>
              </w:rPr>
              <w:t>2</w:t>
            </w:r>
            <w:r>
              <w:rPr>
                <w:rFonts w:eastAsia="Lucida Sans Unicode" w:cs="Arial" w:ascii="Arial" w:hAnsi="Arial"/>
                <w:bCs/>
                <w:sz w:val="24"/>
                <w:szCs w:val="24"/>
                <w:vertAlign w:val="subscript"/>
              </w:rPr>
              <w:t>(1)</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r>
          </w:p>
        </w:tc>
        <w:tc>
          <w:tcPr>
            <w:tcW w:w="837"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strike/>
              </w:rPr>
            </w:pPr>
            <w:r>
              <w:rPr>
                <w:rFonts w:eastAsia="Lucida Sans Unicode" w:cs="Arial" w:ascii="Arial" w:hAnsi="Arial"/>
                <w:bCs/>
                <w:sz w:val="24"/>
                <w:szCs w:val="24"/>
                <w:vertAlign w:val="subscript"/>
              </w:rPr>
              <w:t>(1)</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3</w:t>
            </w:r>
          </w:p>
        </w:tc>
        <w:tc>
          <w:tcPr>
            <w:tcW w:w="84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Cs/>
                <w:sz w:val="24"/>
                <w:szCs w:val="24"/>
              </w:rPr>
              <w:t>5</w:t>
            </w:r>
            <w:r>
              <w:rPr>
                <w:rFonts w:eastAsia="Lucida Sans Unicode" w:cs="Arial" w:ascii="Arial" w:hAnsi="Arial"/>
                <w:bCs/>
                <w:sz w:val="24"/>
                <w:szCs w:val="24"/>
                <w:vertAlign w:val="subscript"/>
              </w:rPr>
              <w:t>(1)</w:t>
            </w:r>
          </w:p>
        </w:tc>
        <w:tc>
          <w:tcPr>
            <w:tcW w:w="661" w:type="dxa"/>
            <w:tcBorders>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Cs/>
                <w:sz w:val="24"/>
                <w:szCs w:val="24"/>
              </w:rPr>
            </w:pPr>
            <w:r>
              <w:rPr>
                <w:rFonts w:eastAsia="Lucida Sans Unicode" w:cs="Arial" w:ascii="Arial" w:hAnsi="Arial"/>
                <w:bCs/>
                <w:sz w:val="24"/>
                <w:szCs w:val="24"/>
              </w:rPr>
              <w:t>3</w:t>
            </w:r>
          </w:p>
        </w:tc>
        <w:tc>
          <w:tcPr>
            <w:tcW w:w="1416" w:type="dxa"/>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 xml:space="preserve">30 </w:t>
            </w:r>
            <w:r>
              <w:rPr>
                <w:rFonts w:eastAsia="Lucida Sans Unicode" w:cs="Arial" w:ascii="Arial" w:hAnsi="Arial"/>
                <w:bCs/>
                <w:sz w:val="24"/>
                <w:szCs w:val="24"/>
                <w:vertAlign w:val="subscript"/>
              </w:rPr>
              <w:t>(3)</w:t>
            </w:r>
          </w:p>
        </w:tc>
      </w:tr>
      <w:tr>
        <w:trPr/>
        <w:tc>
          <w:tcPr>
            <w:tcW w:w="957" w:type="dxa"/>
            <w:tcBorders>
              <w:left w:val="single" w:sz="2" w:space="0" w:color="000000"/>
              <w:bottom w:val="single" w:sz="2" w:space="0" w:color="000000"/>
            </w:tcBorders>
            <w:shd w:color="auto" w:fill="auto" w:val="clear"/>
          </w:tcPr>
          <w:p>
            <w:pPr>
              <w:pStyle w:val="Normal"/>
              <w:widowControl w:val="false"/>
              <w:suppressLineNumbers/>
              <w:snapToGrid w:val="false"/>
              <w:spacing w:before="0" w:after="0"/>
              <w:textAlignment w:val="auto"/>
              <w:rPr>
                <w:rFonts w:ascii="Arial" w:hAnsi="Arial" w:eastAsia="Lucida Sans Unicode" w:cs="Arial"/>
                <w:bCs/>
                <w:sz w:val="20"/>
                <w:szCs w:val="20"/>
              </w:rPr>
            </w:pPr>
            <w:r>
              <w:rPr>
                <w:rFonts w:eastAsia="Lucida Sans Unicode" w:cs="Arial" w:ascii="Arial" w:hAnsi="Arial"/>
                <w:bCs/>
                <w:sz w:val="20"/>
                <w:szCs w:val="20"/>
              </w:rPr>
              <w:t>Ukupno</w:t>
            </w:r>
          </w:p>
        </w:tc>
        <w:tc>
          <w:tcPr>
            <w:tcW w:w="88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t>41</w:t>
            </w:r>
          </w:p>
        </w:tc>
        <w:tc>
          <w:tcPr>
            <w:tcW w:w="994"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b/>
              </w:rPr>
            </w:pPr>
            <w:r>
              <w:rPr>
                <w:rFonts w:eastAsia="Lucida Sans Unicode" w:cs="Arial" w:ascii="Arial" w:hAnsi="Arial"/>
                <w:b/>
                <w:bCs/>
                <w:sz w:val="24"/>
                <w:szCs w:val="24"/>
              </w:rPr>
              <w:t>12</w:t>
            </w:r>
            <w:r>
              <w:rPr>
                <w:rFonts w:eastAsia="Lucida Sans Unicode" w:cs="Arial" w:ascii="Arial" w:hAnsi="Arial"/>
                <w:b/>
                <w:bCs/>
                <w:sz w:val="24"/>
                <w:szCs w:val="24"/>
                <w:vertAlign w:val="subscript"/>
              </w:rPr>
              <w:t>(3)</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t>9</w:t>
            </w:r>
            <w:r>
              <w:rPr>
                <w:rFonts w:eastAsia="Lucida Sans Unicode" w:cs="Arial" w:ascii="Arial" w:hAnsi="Arial"/>
                <w:b/>
                <w:bCs/>
                <w:sz w:val="24"/>
                <w:szCs w:val="24"/>
                <w:vertAlign w:val="subscript"/>
              </w:rPr>
              <w:t>(3)</w:t>
            </w:r>
          </w:p>
        </w:tc>
        <w:tc>
          <w:tcPr>
            <w:tcW w:w="70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t>12</w:t>
            </w:r>
            <w:r>
              <w:rPr>
                <w:rFonts w:eastAsia="Lucida Sans Unicode" w:cs="Arial" w:ascii="Arial" w:hAnsi="Arial"/>
                <w:b/>
                <w:bCs/>
                <w:sz w:val="24"/>
                <w:szCs w:val="24"/>
                <w:vertAlign w:val="subscript"/>
              </w:rPr>
              <w:t>(1)</w:t>
            </w:r>
          </w:p>
        </w:tc>
        <w:tc>
          <w:tcPr>
            <w:tcW w:w="66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11</w:t>
            </w:r>
            <w:r>
              <w:rPr>
                <w:rFonts w:eastAsia="Lucida Sans Unicode" w:cs="Arial" w:ascii="Arial" w:hAnsi="Arial"/>
                <w:bCs/>
                <w:sz w:val="24"/>
                <w:szCs w:val="24"/>
                <w:vertAlign w:val="subscript"/>
              </w:rPr>
              <w:t>(9)</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1</w:t>
            </w:r>
            <w:r>
              <w:rPr>
                <w:rFonts w:eastAsia="Lucida Sans Unicode" w:cs="Arial" w:ascii="Arial" w:hAnsi="Arial"/>
                <w:bCs/>
                <w:sz w:val="24"/>
                <w:szCs w:val="24"/>
                <w:vertAlign w:val="subscript"/>
              </w:rPr>
              <w:t>(1)</w:t>
            </w:r>
          </w:p>
        </w:tc>
        <w:tc>
          <w:tcPr>
            <w:tcW w:w="837"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9</w:t>
            </w:r>
            <w:r>
              <w:rPr>
                <w:rFonts w:eastAsia="Lucida Sans Unicode" w:cs="Arial" w:ascii="Arial" w:hAnsi="Arial"/>
                <w:bCs/>
                <w:sz w:val="24"/>
                <w:szCs w:val="24"/>
                <w:vertAlign w:val="subscript"/>
              </w:rPr>
              <w:t>(2)</w:t>
            </w:r>
          </w:p>
        </w:tc>
        <w:tc>
          <w:tcPr>
            <w:tcW w:w="839"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3</w:t>
            </w:r>
            <w:r>
              <w:rPr>
                <w:rFonts w:eastAsia="Lucida Sans Unicode" w:cs="Arial" w:ascii="Arial" w:hAnsi="Arial"/>
                <w:bCs/>
                <w:sz w:val="24"/>
                <w:szCs w:val="24"/>
                <w:vertAlign w:val="subscript"/>
              </w:rPr>
              <w:t>(1)</w:t>
            </w:r>
          </w:p>
        </w:tc>
        <w:tc>
          <w:tcPr>
            <w:tcW w:w="841" w:type="dxa"/>
            <w:tcBorders>
              <w:left w:val="single" w:sz="2" w:space="0" w:color="000000"/>
              <w:bottom w:val="single" w:sz="2" w:space="0" w:color="000000"/>
            </w:tcBorders>
            <w:shd w:color="auto" w:fill="auto" w:val="clear"/>
            <w:vAlign w:val="center"/>
          </w:tcPr>
          <w:p>
            <w:pPr>
              <w:pStyle w:val="Normal"/>
              <w:widowControl w:val="false"/>
              <w:suppressLineNumbers/>
              <w:snapToGrid w:val="false"/>
              <w:spacing w:before="0" w:after="0"/>
              <w:jc w:val="center"/>
              <w:textAlignment w:val="auto"/>
              <w:rPr/>
            </w:pPr>
            <w:r>
              <w:rPr>
                <w:rFonts w:eastAsia="Lucida Sans Unicode" w:cs="Arial" w:ascii="Arial" w:hAnsi="Arial"/>
                <w:b/>
                <w:bCs/>
                <w:sz w:val="24"/>
                <w:szCs w:val="24"/>
              </w:rPr>
              <w:t>23</w:t>
            </w:r>
            <w:r>
              <w:rPr>
                <w:rFonts w:eastAsia="Lucida Sans Unicode" w:cs="Arial" w:ascii="Arial" w:hAnsi="Arial"/>
                <w:bCs/>
                <w:sz w:val="24"/>
                <w:szCs w:val="24"/>
                <w:vertAlign w:val="subscript"/>
              </w:rPr>
              <w:t>(13)</w:t>
            </w:r>
          </w:p>
        </w:tc>
        <w:tc>
          <w:tcPr>
            <w:tcW w:w="661" w:type="dxa"/>
            <w:tcBorders>
              <w:left w:val="single" w:sz="2" w:space="0" w:color="000000"/>
              <w:bottom w:val="single" w:sz="2" w:space="0" w:color="000000"/>
            </w:tcBorders>
            <w:tcMar>
              <w:top w:w="0" w:type="dxa"/>
              <w:left w:w="10" w:type="dxa"/>
              <w:bottom w:w="0" w:type="dxa"/>
              <w:right w:w="10" w:type="dxa"/>
            </w:tcMar>
          </w:tcPr>
          <w:p>
            <w:pPr>
              <w:pStyle w:val="Normal"/>
              <w:widowControl w:val="false"/>
              <w:suppressLineNumbers/>
              <w:snapToGrid w:val="false"/>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t>11</w:t>
            </w:r>
          </w:p>
        </w:tc>
        <w:tc>
          <w:tcPr>
            <w:tcW w:w="1416" w:type="dxa"/>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napToGrid w:val="false"/>
              <w:spacing w:before="0" w:after="0"/>
              <w:jc w:val="center"/>
              <w:textAlignment w:val="auto"/>
              <w:rPr>
                <w:rFonts w:ascii="Arial" w:hAnsi="Arial" w:eastAsia="Lucida Sans Unicode" w:cs="Arial"/>
                <w:bCs/>
                <w:sz w:val="24"/>
                <w:szCs w:val="24"/>
                <w:vertAlign w:val="subscript"/>
              </w:rPr>
            </w:pPr>
            <w:r>
              <w:rPr>
                <w:rFonts w:eastAsia="Lucida Sans Unicode" w:cs="Arial" w:ascii="Arial" w:hAnsi="Arial"/>
                <w:b/>
                <w:bCs/>
                <w:i/>
                <w:sz w:val="24"/>
                <w:szCs w:val="24"/>
              </w:rPr>
              <w:t xml:space="preserve">132 </w:t>
            </w:r>
            <w:r>
              <w:rPr>
                <w:rFonts w:eastAsia="Lucida Sans Unicode" w:cs="Arial" w:ascii="Arial" w:hAnsi="Arial"/>
                <w:bCs/>
                <w:sz w:val="24"/>
                <w:szCs w:val="24"/>
                <w:vertAlign w:val="subscript"/>
              </w:rPr>
              <w:t>(33)</w:t>
            </w:r>
          </w:p>
        </w:tc>
      </w:tr>
    </w:tbl>
    <w:p>
      <w:pPr>
        <w:pStyle w:val="Normal"/>
        <w:keepNext w:val="true"/>
        <w:spacing w:before="0" w:after="0"/>
        <w:jc w:val="both"/>
        <w:textAlignment w:val="auto"/>
        <w:rPr>
          <w:rFonts w:ascii="Arial" w:hAnsi="Arial" w:eastAsia="Times New Roman" w:cs="Arial"/>
          <w:b/>
          <w:bCs/>
          <w:iCs/>
          <w:sz w:val="24"/>
          <w:szCs w:val="24"/>
        </w:rPr>
      </w:pPr>
      <w:r>
        <w:rPr>
          <w:rFonts w:eastAsia="Times New Roman" w:cs="Arial" w:ascii="Arial" w:hAnsi="Arial"/>
          <w:b/>
          <w:bCs/>
          <w:iCs/>
          <w:sz w:val="24"/>
          <w:szCs w:val="24"/>
        </w:rPr>
      </w:r>
    </w:p>
    <w:p>
      <w:pPr>
        <w:pStyle w:val="Normal"/>
        <w:keepNext w:val="true"/>
        <w:spacing w:before="0" w:after="0"/>
        <w:jc w:val="both"/>
        <w:textAlignment w:val="auto"/>
        <w:rPr>
          <w:i/>
          <w:i/>
          <w:sz w:val="20"/>
          <w:szCs w:val="20"/>
        </w:rPr>
      </w:pPr>
      <w:r>
        <w:rPr>
          <w:rFonts w:eastAsia="Times New Roman" w:cs="Arial" w:ascii="Arial" w:hAnsi="Arial"/>
          <w:bCs/>
          <w:i/>
          <w:iCs/>
          <w:sz w:val="20"/>
          <w:szCs w:val="20"/>
        </w:rPr>
        <w:t xml:space="preserve">* Napomena: Budući da je kod neke djece prisutno više značajki navedenih u tablici, u zagradama prikazujemo dodatan broj djece koje imaju pojedinu značajku kako bi se stekao dojam o realnom broju i vrsti pojedinih teškoća. </w:t>
      </w:r>
    </w:p>
    <w:p>
      <w:pPr>
        <w:pStyle w:val="Normal"/>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r>
    </w:p>
    <w:p>
      <w:pPr>
        <w:pStyle w:val="Normal"/>
        <w:spacing w:before="0" w:after="0"/>
        <w:jc w:val="center"/>
        <w:textAlignment w:val="auto"/>
        <w:rPr>
          <w:rFonts w:ascii="Arial" w:hAnsi="Arial" w:eastAsia="Lucida Sans Unicode" w:cs="Arial"/>
          <w:b/>
          <w:bCs/>
          <w:sz w:val="24"/>
          <w:szCs w:val="24"/>
        </w:rPr>
      </w:pPr>
      <w:r>
        <w:rPr>
          <w:rFonts w:eastAsia="Lucida Sans Unicode" w:cs="Arial" w:ascii="Arial" w:hAnsi="Arial"/>
          <w:b/>
          <w:bCs/>
          <w:sz w:val="24"/>
          <w:szCs w:val="24"/>
        </w:rPr>
      </w:r>
    </w:p>
    <w:p>
      <w:pPr>
        <w:pStyle w:val="Normal"/>
        <w:spacing w:before="0" w:after="0"/>
        <w:ind w:firstLine="720"/>
        <w:jc w:val="both"/>
        <w:textAlignment w:val="auto"/>
        <w:rPr>
          <w:rFonts w:ascii="Arial" w:hAnsi="Arial" w:eastAsia="Lucida Sans Unicode" w:cs="Arial"/>
          <w:sz w:val="24"/>
          <w:szCs w:val="24"/>
        </w:rPr>
      </w:pPr>
      <w:r>
        <w:rPr>
          <w:rFonts w:eastAsia="Lucida Sans Unicode" w:cs="Arial" w:ascii="Arial" w:hAnsi="Arial"/>
          <w:sz w:val="24"/>
          <w:szCs w:val="24"/>
        </w:rPr>
        <w:t xml:space="preserve">Tijekom pedagoške godine 2022./2023. u Dječji vrtić Sušak bilo je upisano ukupno </w:t>
      </w:r>
      <w:r>
        <w:rPr>
          <w:rFonts w:eastAsia="Lucida Sans Unicode" w:cs="Arial" w:ascii="Arial" w:hAnsi="Arial"/>
          <w:b/>
          <w:bCs/>
          <w:sz w:val="24"/>
          <w:szCs w:val="24"/>
        </w:rPr>
        <w:t>132-je</w:t>
      </w:r>
      <w:r>
        <w:rPr>
          <w:rFonts w:eastAsia="Lucida Sans Unicode" w:cs="Arial" w:ascii="Arial" w:hAnsi="Arial"/>
          <w:bCs/>
          <w:sz w:val="24"/>
          <w:szCs w:val="24"/>
        </w:rPr>
        <w:t xml:space="preserve"> </w:t>
      </w:r>
      <w:r>
        <w:rPr>
          <w:rFonts w:eastAsia="Lucida Sans Unicode" w:cs="Arial" w:ascii="Arial" w:hAnsi="Arial"/>
          <w:sz w:val="24"/>
          <w:szCs w:val="24"/>
        </w:rPr>
        <w:t>djece</w:t>
      </w:r>
      <w:r>
        <w:rPr>
          <w:rFonts w:eastAsia="Lucida Sans Unicode" w:cs="Arial" w:ascii="Arial" w:hAnsi="Arial"/>
          <w:bCs/>
          <w:sz w:val="24"/>
          <w:szCs w:val="24"/>
        </w:rPr>
        <w:t xml:space="preserve"> s posebnim potrebama</w:t>
      </w:r>
      <w:r>
        <w:rPr>
          <w:rFonts w:eastAsia="Lucida Sans Unicode" w:cs="Arial" w:ascii="Arial" w:hAnsi="Arial"/>
          <w:sz w:val="24"/>
          <w:szCs w:val="24"/>
        </w:rPr>
        <w:t xml:space="preserve"> (djece s teškoćama u razvoju i razvojnim odstupanjima, darovite djece, djece sa zdravstvenim teškoćama, alergijama i preosjetljivosti na namirnice). Od toga je 91 dijete koje ima razvojne, zdravstvene ili psihosocijalne posebne potrebe.</w:t>
      </w:r>
    </w:p>
    <w:p>
      <w:pPr>
        <w:pStyle w:val="Normal"/>
        <w:spacing w:before="0" w:after="0"/>
        <w:ind w:firstLine="720"/>
        <w:jc w:val="both"/>
        <w:textAlignment w:val="auto"/>
        <w:rPr/>
      </w:pPr>
      <w:r>
        <w:rPr>
          <w:rFonts w:eastAsia="Lucida Sans Unicode" w:cs="Arial" w:ascii="Arial" w:hAnsi="Arial"/>
          <w:sz w:val="24"/>
          <w:szCs w:val="24"/>
        </w:rPr>
        <w:t>Posebnu skupinu za djecu s intelektualnim teškoćama (PPO Veseljko) pohađalo je četvero djece. Ostala djeca bila su uključena u redovne skupine u svim podcentrima predškolskog odgoja. Ukupno je u ustanovi bilo upisano 12-oro djece sa nalazom i mišljenjem prvostupanjskog tijela vještačenja.</w:t>
      </w:r>
    </w:p>
    <w:p>
      <w:pPr>
        <w:pStyle w:val="Normal"/>
        <w:spacing w:before="0" w:after="0"/>
        <w:ind w:firstLine="720"/>
        <w:jc w:val="both"/>
        <w:textAlignment w:val="auto"/>
        <w:rPr/>
      </w:pPr>
      <w:r>
        <w:rPr>
          <w:rFonts w:eastAsia="Lucida Sans Unicode" w:cs="Arial" w:ascii="Arial" w:hAnsi="Arial"/>
          <w:sz w:val="24"/>
          <w:szCs w:val="24"/>
        </w:rPr>
        <w:t>U pojačanom praćenju stručnih suradnika bilo je početno 19-oro djece, a taj se broj tijekom godine mijenjao prema uočenim potrebama</w:t>
      </w:r>
      <w:r>
        <w:rPr>
          <w:rFonts w:eastAsia="Lucida Sans Unicode" w:cs="Arial" w:ascii="Arial" w:hAnsi="Arial"/>
          <w:b/>
          <w:sz w:val="24"/>
          <w:szCs w:val="24"/>
        </w:rPr>
        <w:t>.</w:t>
      </w:r>
      <w:r>
        <w:rPr>
          <w:rFonts w:eastAsia="Lucida Sans Unicode" w:cs="Arial" w:ascii="Arial" w:hAnsi="Arial"/>
          <w:sz w:val="24"/>
          <w:szCs w:val="24"/>
        </w:rPr>
        <w:t xml:space="preserve"> Postupak pedagoške opservacije proveden je za petoro djece – početkom pedagoške godine za četvoro te naknadno za još jedno novoupisano dijete. Od toga je bilo dvoje djece sa razvojnim odstupanjima te troje djece sa zdravstvenim teškoćama. Roditelji su na početku postupka informirani o pedagoškoj opservaciji, njezinu cilju i trajanju. Također su individualno savjetovani kako poticati razvoj djeteta kod kuće te olakšati njegovu prilagodbu na vrtić. Po završetku opservacije opservacijski tim donio je zaključak pedagoške opservacije koji je sadržavao preporuku  opservacijskog tima za primjereni oblik odgojno-obrazovnog rada. Za dvoje djece preporučeno je pokretanje postupka prvostupanjskog vještačenja pri Zavodu za socijalni rad, sa ciljem ostvarivanja prava i utvrđivanja adekvatnog oblika odgojno-obrazovnog rada.</w:t>
      </w:r>
    </w:p>
    <w:p>
      <w:pPr>
        <w:pStyle w:val="Normal"/>
        <w:spacing w:before="0" w:after="0"/>
        <w:ind w:firstLine="720"/>
        <w:jc w:val="both"/>
        <w:textAlignment w:val="auto"/>
        <w:rPr>
          <w:rFonts w:ascii="Arial" w:hAnsi="Arial" w:eastAsia="Lucida Sans Unicode" w:cs="Arial"/>
          <w:sz w:val="24"/>
          <w:szCs w:val="24"/>
        </w:rPr>
      </w:pPr>
      <w:r>
        <w:rPr>
          <w:rFonts w:eastAsia="Lucida Sans Unicode" w:cs="Arial" w:ascii="Arial" w:hAnsi="Arial"/>
          <w:sz w:val="24"/>
          <w:szCs w:val="24"/>
        </w:rPr>
        <w:t>Pojedinim roditeljima preporučena je dodatna dijagnostika i/ili tretman u vanjskim institucijama (KBC Rijeka, Centar Slava Raškaj, edukacijsko–rehabilitacijski kabineti, privatna psihološka praksa, logopedski kabineti). Ostvarena je suradnja s vanjskim institucijama s ciljem osiguravanja boljih uvjeta za poticanje razvoja djeteta (osnovnim školama, KBC-om, Centrom za rehabilitaciju Slava Raškaj i privatnim kabinetima koji se bave rehabilitacijom, psihološkom procjenom, logopedskom i senzomotoričkom procjenom i tretmanom). Individualni razgovori odgajatelja i članova stručnog tima s roditeljima provođeni su u svrhu potpunog upoznavanja djeteta i njegovog funkcioniranja u kontekstima izvan vrtića, razmjene informacija, savjetovanja, davanja preporuka roditeljima za poticanje djeteta kod kuće te zajedničkog vrednovanja napretka djeteta.</w:t>
      </w:r>
    </w:p>
    <w:p>
      <w:pPr>
        <w:pStyle w:val="Normal"/>
        <w:spacing w:before="0" w:after="0"/>
        <w:ind w:firstLine="720"/>
        <w:jc w:val="both"/>
        <w:textAlignment w:val="auto"/>
        <w:rPr>
          <w:rFonts w:ascii="Arial" w:hAnsi="Arial" w:eastAsia="Lucida Sans Unicode" w:cs="Arial"/>
          <w:sz w:val="24"/>
          <w:szCs w:val="24"/>
        </w:rPr>
      </w:pPr>
      <w:r>
        <w:rPr>
          <w:rFonts w:eastAsia="Lucida Sans Unicode" w:cs="Arial" w:ascii="Arial" w:hAnsi="Arial"/>
          <w:sz w:val="24"/>
          <w:szCs w:val="24"/>
        </w:rPr>
        <w:t>Provođene su konzultacije s odgajateljicama u svrhu timskog individualnog planiranja podrške za djecu s teškoćama u razvoju i razvojnim odstupanjima, kao i sa ciljem evaluacije realiziranog rada. Na poslovima stručnog suradnika edukacijskog rehabilitatora kao nestručna zamjena do veljače 2023. godine radila je pedagoginja Tamara Klasan Brnčić, a od kraja travnja 2023. godine pedagoginja Gordana Brzaj.</w:t>
      </w:r>
    </w:p>
    <w:p>
      <w:pPr>
        <w:pStyle w:val="Normal"/>
        <w:spacing w:before="0" w:after="0"/>
        <w:ind w:firstLine="720"/>
        <w:jc w:val="both"/>
        <w:textAlignment w:val="auto"/>
        <w:rPr/>
      </w:pPr>
      <w:r>
        <w:rPr>
          <w:rFonts w:eastAsia="Lucida Sans Unicode" w:cs="Arial" w:ascii="Arial" w:hAnsi="Arial"/>
          <w:sz w:val="24"/>
          <w:szCs w:val="24"/>
        </w:rPr>
        <w:t>Kroz rad stručnih suradnika s djecom u skupini odgajatelji su dobivali model kako individualizirati rad, uključiti dijete u aktivnosti te pritom maksimalno poticati njegov razvojni potencijal. Sva djeca s potencijalnim razvojnim rizikom obuhvaćena su provedbom praćenja svih skupina korištenjem Luevenske skale dobrobiti i uključenosti, a konzultacije sa stručnim timom provedene su uživo ili on-line putem.</w:t>
      </w:r>
    </w:p>
    <w:p>
      <w:pPr>
        <w:pStyle w:val="Normal"/>
        <w:spacing w:before="0" w:after="0"/>
        <w:ind w:firstLine="720"/>
        <w:jc w:val="both"/>
        <w:textAlignment w:val="auto"/>
        <w:rPr>
          <w:rFonts w:ascii="Arial" w:hAnsi="Arial" w:eastAsia="Lucida Sans Unicode" w:cs="Arial"/>
          <w:sz w:val="24"/>
          <w:szCs w:val="24"/>
        </w:rPr>
      </w:pPr>
      <w:r>
        <w:rPr>
          <w:rFonts w:eastAsia="Lucida Sans Unicode" w:cs="Arial" w:ascii="Arial" w:hAnsi="Arial"/>
          <w:sz w:val="24"/>
          <w:szCs w:val="24"/>
        </w:rPr>
        <w:t>U kontinuiranom unaprjeđivanju ovih segmenata rada i nadalje će se naglasak primarno stavljati na rad s djecom, praćenje ostvarivanja odgojno-obrazovnih i razvojnih ciljeva u odnosu na njih, suradnju stručnog tima, odgajatelja i roditelja, kao jačanje stručnih kompetencija i podršku odgojiteljima kroz stručno usavršavanje.</w:t>
      </w:r>
    </w:p>
    <w:p>
      <w:pPr>
        <w:pStyle w:val="Normal"/>
        <w:spacing w:before="0" w:after="0"/>
        <w:rPr>
          <w:rFonts w:ascii="Arial" w:hAnsi="Arial" w:eastAsia="Lucida Sans Unicode" w:cs="Arial"/>
          <w:b/>
          <w:bCs/>
          <w:color w:val="FF0000"/>
          <w:sz w:val="24"/>
          <w:szCs w:val="24"/>
        </w:rPr>
      </w:pPr>
      <w:r>
        <w:rPr>
          <w:rFonts w:eastAsia="Lucida Sans Unicode" w:cs="Arial" w:ascii="Arial" w:hAnsi="Arial"/>
          <w:b/>
          <w:bCs/>
          <w:color w:val="FF0000"/>
          <w:sz w:val="24"/>
          <w:szCs w:val="24"/>
        </w:rPr>
      </w:r>
    </w:p>
    <w:p>
      <w:pPr>
        <w:pStyle w:val="Normal"/>
        <w:spacing w:before="0" w:after="0"/>
        <w:jc w:val="center"/>
        <w:rPr>
          <w:rFonts w:ascii="Arial" w:hAnsi="Arial" w:eastAsia="Lucida Sans Unicode" w:cs="Arial"/>
          <w:b/>
          <w:bCs/>
          <w:color w:val="FF0000"/>
          <w:sz w:val="24"/>
          <w:szCs w:val="24"/>
        </w:rPr>
      </w:pPr>
      <w:r>
        <w:rPr>
          <w:rFonts w:eastAsia="Lucida Sans Unicode" w:cs="Arial" w:ascii="Arial" w:hAnsi="Arial"/>
          <w:b/>
          <w:bCs/>
          <w:color w:val="FF0000"/>
          <w:sz w:val="24"/>
          <w:szCs w:val="24"/>
        </w:rPr>
      </w:r>
    </w:p>
    <w:p>
      <w:pPr>
        <w:pStyle w:val="Heading1"/>
        <w:tabs>
          <w:tab w:val="clear" w:pos="708"/>
          <w:tab w:val="left" w:pos="4530" w:leader="none"/>
        </w:tabs>
        <w:rPr/>
      </w:pPr>
      <w:bookmarkStart w:id="15" w:name="_Toc108526098"/>
      <w:bookmarkStart w:id="16" w:name="_Toc108526322"/>
      <w:bookmarkStart w:id="17" w:name="_Toc108694409"/>
      <w:r>
        <w:rPr/>
        <w:t>5. STRUČNO USAVRŠAVANJE</w:t>
      </w:r>
      <w:bookmarkEnd w:id="15"/>
      <w:bookmarkEnd w:id="16"/>
      <w:bookmarkEnd w:id="17"/>
      <w:r>
        <w:rPr/>
        <w:tab/>
      </w:r>
    </w:p>
    <w:p>
      <w:pPr>
        <w:pStyle w:val="Normal"/>
        <w:rPr/>
      </w:pPr>
      <w:r>
        <w:rPr/>
      </w:r>
    </w:p>
    <w:p>
      <w:pPr>
        <w:pStyle w:val="Normal"/>
        <w:spacing w:before="0" w:after="120"/>
        <w:ind w:firstLine="720"/>
        <w:jc w:val="both"/>
        <w:rPr>
          <w:rFonts w:ascii="Arial" w:hAnsi="Arial" w:eastAsia="Times New Roman" w:cs="Arial"/>
          <w:sz w:val="24"/>
          <w:szCs w:val="24"/>
        </w:rPr>
      </w:pPr>
      <w:r>
        <w:rPr>
          <w:rFonts w:eastAsia="Times New Roman" w:cs="Arial" w:ascii="Arial" w:hAnsi="Arial"/>
          <w:sz w:val="24"/>
          <w:szCs w:val="24"/>
        </w:rPr>
        <w:t>Stručno usavršavanje tijekom pedagoške godine 2022./23. realizirano je sukladno planu, uz manje izmjene.</w:t>
      </w:r>
    </w:p>
    <w:p>
      <w:pPr>
        <w:pStyle w:val="Normal"/>
        <w:spacing w:before="0" w:after="120"/>
        <w:ind w:firstLine="720"/>
        <w:jc w:val="both"/>
        <w:rPr>
          <w:rFonts w:ascii="Arial" w:hAnsi="Arial" w:eastAsia="Times New Roman" w:cs="Arial"/>
          <w:sz w:val="24"/>
          <w:szCs w:val="24"/>
        </w:rPr>
      </w:pPr>
      <w:r>
        <w:rPr>
          <w:rFonts w:eastAsia="Times New Roman" w:cs="Arial" w:ascii="Arial" w:hAnsi="Arial"/>
          <w:sz w:val="24"/>
          <w:szCs w:val="24"/>
        </w:rPr>
        <w:t>Stručni razvoj odgojno-obrazovnih djelatnika  bio je usmjeren ka poticanju na stalnu procjenu i mijenjanje vlastite odgojno-obrazovne prakse, u skladu s bitnim zadaćama unapređivanja odgojno-obrazovnog rada. Ono je također imalo za cilj doprinijeti jačanju stručne kompetencije, kao i razvoju osobnosti odgajatelja i stručnih suradnika.</w:t>
      </w:r>
    </w:p>
    <w:p>
      <w:pPr>
        <w:pStyle w:val="Normal"/>
        <w:spacing w:before="0" w:after="120"/>
        <w:ind w:firstLine="720"/>
        <w:jc w:val="both"/>
        <w:rPr>
          <w:rFonts w:ascii="Arial" w:hAnsi="Arial" w:eastAsia="Times New Roman" w:cs="Arial"/>
          <w:sz w:val="24"/>
          <w:szCs w:val="24"/>
        </w:rPr>
      </w:pPr>
      <w:r>
        <w:rPr>
          <w:rFonts w:eastAsia="Times New Roman" w:cs="Arial" w:ascii="Arial" w:hAnsi="Arial"/>
          <w:sz w:val="24"/>
          <w:szCs w:val="24"/>
        </w:rPr>
        <w:t>Prema ispunjenim individualnim Programima stručnog usavršavanja, odgajatelji su ove pedagoške godine realizirali prosječno 48,63 sati stručnog usavršavanja, a raspon je varirao od 4 sata (kolegica koja je zaposlena nedavno) do 159 sati. Svi odgajatelji čitaju stručnu literaturu, mnogi prate periodiku te se redovito usavršavaju koristeći dostupne on-line sadržaje, čime osiguravaju suvremenost vlastite teorije i prakse.</w:t>
      </w:r>
    </w:p>
    <w:p>
      <w:pPr>
        <w:pStyle w:val="Normal"/>
        <w:spacing w:before="0" w:after="12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76" w:before="0" w:after="120"/>
        <w:jc w:val="both"/>
        <w:rPr>
          <w:rFonts w:ascii="Arial" w:hAnsi="Arial" w:eastAsia="Times New Roman" w:cs="Arial"/>
          <w:sz w:val="24"/>
          <w:szCs w:val="24"/>
        </w:rPr>
      </w:pPr>
      <w:r>
        <w:rPr>
          <w:rFonts w:eastAsia="Times New Roman" w:cs="Arial" w:ascii="Arial" w:hAnsi="Arial"/>
          <w:sz w:val="24"/>
          <w:szCs w:val="24"/>
        </w:rPr>
        <w:t>Realizirani sadržaji u okviru stručnog usavršavanja prikazani su u sljedećim tablicama:</w:t>
      </w:r>
    </w:p>
    <w:p>
      <w:pPr>
        <w:pStyle w:val="Normal"/>
        <w:spacing w:before="0" w:after="120"/>
        <w:ind w:firstLine="720"/>
        <w:jc w:val="both"/>
        <w:rPr>
          <w:rFonts w:ascii="Arial" w:hAnsi="Arial" w:eastAsia="Times New Roman" w:cs="Arial"/>
          <w:sz w:val="24"/>
          <w:szCs w:val="24"/>
        </w:rPr>
      </w:pPr>
      <w:r>
        <w:rPr>
          <w:rFonts w:eastAsia="Times New Roman" w:cs="Arial" w:ascii="Arial" w:hAnsi="Arial"/>
          <w:sz w:val="24"/>
          <w:szCs w:val="24"/>
        </w:rPr>
      </w:r>
    </w:p>
    <w:tbl>
      <w:tblPr>
        <w:tblW w:w="9672" w:type="dxa"/>
        <w:jc w:val="left"/>
        <w:tblInd w:w="-92" w:type="dxa"/>
        <w:tblLayout w:type="fixed"/>
        <w:tblCellMar>
          <w:top w:w="15" w:type="dxa"/>
          <w:left w:w="108" w:type="dxa"/>
          <w:bottom w:w="0" w:type="dxa"/>
          <w:right w:w="108" w:type="dxa"/>
        </w:tblCellMar>
        <w:tblLook w:firstRow="0" w:noVBand="1" w:lastRow="0" w:firstColumn="0" w:lastColumn="0" w:noHBand="1" w:val="0600"/>
      </w:tblPr>
      <w:tblGrid>
        <w:gridCol w:w="1876"/>
        <w:gridCol w:w="3330"/>
        <w:gridCol w:w="2490"/>
        <w:gridCol w:w="1975"/>
      </w:tblGrid>
      <w:tr>
        <w:trPr>
          <w:trHeight w:val="729" w:hRule="atLeast"/>
        </w:trPr>
        <w:tc>
          <w:tcPr>
            <w:tcW w:w="18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ascii="Arial" w:hAnsi="Arial"/>
                <w:b/>
                <w:bCs/>
                <w:kern w:val="2"/>
                <w:sz w:val="24"/>
                <w:szCs w:val="24"/>
              </w:rPr>
              <w:t>Odgajateljsko</w:t>
            </w:r>
          </w:p>
          <w:p>
            <w:pPr>
              <w:pStyle w:val="Normal"/>
              <w:widowControl w:val="false"/>
              <w:spacing w:before="0" w:after="0"/>
              <w:jc w:val="center"/>
              <w:rPr>
                <w:rFonts w:ascii="Arial" w:hAnsi="Arial" w:eastAsia="Times New Roman" w:cs="Arial"/>
                <w:sz w:val="24"/>
                <w:szCs w:val="24"/>
              </w:rPr>
            </w:pPr>
            <w:r>
              <w:rPr>
                <w:rFonts w:ascii="Arial" w:hAnsi="Arial"/>
                <w:b/>
                <w:bCs/>
                <w:kern w:val="2"/>
                <w:sz w:val="24"/>
                <w:szCs w:val="24"/>
              </w:rPr>
              <w:t xml:space="preserve"> </w:t>
            </w:r>
            <w:r>
              <w:rPr>
                <w:rFonts w:ascii="Arial" w:hAnsi="Arial"/>
                <w:b/>
                <w:bCs/>
                <w:kern w:val="2"/>
                <w:sz w:val="24"/>
                <w:szCs w:val="24"/>
              </w:rPr>
              <w:t>vijeće</w:t>
            </w:r>
          </w:p>
        </w:tc>
        <w:tc>
          <w:tcPr>
            <w:tcW w:w="333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ascii="Arial" w:hAnsi="Arial"/>
                <w:b/>
                <w:bCs/>
                <w:kern w:val="2"/>
                <w:sz w:val="24"/>
                <w:szCs w:val="24"/>
              </w:rPr>
              <w:t>Tema</w:t>
            </w:r>
          </w:p>
        </w:tc>
        <w:tc>
          <w:tcPr>
            <w:tcW w:w="24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ascii="Arial" w:hAnsi="Arial"/>
                <w:b/>
                <w:bCs/>
                <w:kern w:val="2"/>
                <w:sz w:val="24"/>
                <w:szCs w:val="24"/>
              </w:rPr>
              <w:t>Nositelj</w:t>
            </w:r>
          </w:p>
        </w:tc>
        <w:tc>
          <w:tcPr>
            <w:tcW w:w="19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b/>
                <w:bCs/>
                <w:sz w:val="24"/>
                <w:szCs w:val="24"/>
              </w:rPr>
            </w:pPr>
            <w:r>
              <w:rPr>
                <w:rFonts w:eastAsia="Times New Roman" w:cs="Arial" w:ascii="Arial" w:hAnsi="Arial"/>
                <w:b/>
                <w:bCs/>
                <w:sz w:val="24"/>
                <w:szCs w:val="24"/>
              </w:rPr>
              <w:t>Vrijeme realiazcije</w:t>
            </w:r>
          </w:p>
        </w:tc>
      </w:tr>
      <w:tr>
        <w:trPr>
          <w:trHeight w:val="987" w:hRule="atLeast"/>
        </w:trPr>
        <w:tc>
          <w:tcPr>
            <w:tcW w:w="18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rFonts w:ascii="Arial" w:hAnsi="Arial" w:eastAsia="Times New Roman" w:cs="Arial"/>
                <w:sz w:val="24"/>
                <w:szCs w:val="24"/>
              </w:rPr>
            </w:pPr>
            <w:r>
              <w:rPr>
                <w:rFonts w:ascii="Arial" w:hAnsi="Arial"/>
                <w:kern w:val="2"/>
                <w:sz w:val="24"/>
                <w:szCs w:val="24"/>
              </w:rPr>
              <w:t>1.</w:t>
            </w:r>
          </w:p>
        </w:tc>
        <w:tc>
          <w:tcPr>
            <w:tcW w:w="33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eastAsia="Times New Roman" w:cs="Arial"/>
                <w:sz w:val="24"/>
                <w:szCs w:val="24"/>
              </w:rPr>
            </w:pPr>
            <w:r>
              <w:rPr>
                <w:rFonts w:ascii="Arial" w:hAnsi="Arial"/>
                <w:kern w:val="2"/>
                <w:sz w:val="24"/>
                <w:szCs w:val="24"/>
              </w:rPr>
              <w:t>Usvajanje Godišnjeg plana i programa odgojno-obrazovnog rada za ped. god. 2022./2023.</w:t>
            </w:r>
          </w:p>
        </w:tc>
        <w:tc>
          <w:tcPr>
            <w:tcW w:w="24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eastAsia="Times New Roman" w:cs="Arial"/>
                <w:sz w:val="24"/>
                <w:szCs w:val="24"/>
              </w:rPr>
            </w:pPr>
            <w:r>
              <w:rPr>
                <w:rFonts w:ascii="Arial" w:hAnsi="Arial"/>
                <w:kern w:val="2"/>
                <w:sz w:val="24"/>
                <w:szCs w:val="24"/>
              </w:rPr>
              <w:t>ravnatelj</w:t>
            </w:r>
          </w:p>
          <w:p>
            <w:pPr>
              <w:pStyle w:val="Normal"/>
              <w:widowControl w:val="false"/>
              <w:spacing w:before="0" w:after="0"/>
              <w:rPr>
                <w:rFonts w:ascii="Arial" w:hAnsi="Arial"/>
                <w:kern w:val="2"/>
                <w:sz w:val="24"/>
                <w:szCs w:val="24"/>
              </w:rPr>
            </w:pPr>
            <w:r>
              <w:rPr>
                <w:rFonts w:ascii="Arial" w:hAnsi="Arial"/>
                <w:kern w:val="2"/>
                <w:sz w:val="24"/>
                <w:szCs w:val="24"/>
              </w:rPr>
              <w:t xml:space="preserve">stručni suradnici </w:t>
            </w:r>
          </w:p>
          <w:p>
            <w:pPr>
              <w:pStyle w:val="Normal"/>
              <w:widowControl w:val="false"/>
              <w:spacing w:before="0" w:after="0"/>
              <w:rPr>
                <w:rFonts w:ascii="Arial" w:hAnsi="Arial" w:eastAsia="Times New Roman" w:cs="Arial"/>
                <w:sz w:val="24"/>
                <w:szCs w:val="24"/>
              </w:rPr>
            </w:pPr>
            <w:r>
              <w:rPr>
                <w:rFonts w:ascii="Arial" w:hAnsi="Arial"/>
                <w:kern w:val="2"/>
                <w:sz w:val="24"/>
                <w:szCs w:val="24"/>
              </w:rPr>
              <w:t>odgojitelji</w:t>
            </w:r>
          </w:p>
        </w:tc>
        <w:tc>
          <w:tcPr>
            <w:tcW w:w="19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center"/>
              <w:rPr>
                <w:rFonts w:ascii="Arial" w:hAnsi="Arial"/>
                <w:kern w:val="2"/>
                <w:sz w:val="24"/>
                <w:szCs w:val="24"/>
              </w:rPr>
            </w:pPr>
            <w:r>
              <w:rPr>
                <w:rFonts w:ascii="Arial" w:hAnsi="Arial"/>
                <w:kern w:val="2"/>
                <w:sz w:val="24"/>
                <w:szCs w:val="24"/>
              </w:rPr>
            </w:r>
          </w:p>
          <w:p>
            <w:pPr>
              <w:pStyle w:val="Normal"/>
              <w:widowControl w:val="false"/>
              <w:spacing w:before="0" w:after="0"/>
              <w:jc w:val="center"/>
              <w:rPr>
                <w:rFonts w:ascii="Arial" w:hAnsi="Arial" w:eastAsia="Times New Roman" w:cs="Arial"/>
                <w:sz w:val="24"/>
                <w:szCs w:val="24"/>
              </w:rPr>
            </w:pPr>
            <w:r>
              <w:rPr>
                <w:rFonts w:ascii="Arial" w:hAnsi="Arial"/>
                <w:kern w:val="2"/>
                <w:sz w:val="24"/>
                <w:szCs w:val="24"/>
              </w:rPr>
              <w:t>29.9.2022.</w:t>
            </w:r>
          </w:p>
        </w:tc>
      </w:tr>
      <w:tr>
        <w:trPr>
          <w:trHeight w:val="987" w:hRule="atLeast"/>
        </w:trPr>
        <w:tc>
          <w:tcPr>
            <w:tcW w:w="18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rFonts w:ascii="Arial" w:hAnsi="Arial"/>
                <w:kern w:val="2"/>
                <w:sz w:val="24"/>
                <w:szCs w:val="24"/>
              </w:rPr>
            </w:pPr>
            <w:r>
              <w:rPr>
                <w:rFonts w:ascii="Arial" w:hAnsi="Arial"/>
                <w:kern w:val="2"/>
                <w:sz w:val="24"/>
                <w:szCs w:val="24"/>
              </w:rPr>
              <w:t>2.</w:t>
            </w:r>
          </w:p>
        </w:tc>
        <w:tc>
          <w:tcPr>
            <w:tcW w:w="33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kern w:val="2"/>
                <w:sz w:val="24"/>
                <w:szCs w:val="24"/>
              </w:rPr>
            </w:pPr>
            <w:r>
              <w:rPr>
                <w:rFonts w:ascii="Arial" w:hAnsi="Arial"/>
                <w:kern w:val="2"/>
                <w:sz w:val="24"/>
                <w:szCs w:val="24"/>
              </w:rPr>
              <w:t>Provedba javnog glasovanja radi utvrđivanja prijedloga kandidata za čalana UV iz reda odgojno-obrazovnih radnika</w:t>
            </w:r>
          </w:p>
        </w:tc>
        <w:tc>
          <w:tcPr>
            <w:tcW w:w="24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eastAsia="Times New Roman" w:cs="Arial"/>
                <w:sz w:val="24"/>
                <w:szCs w:val="24"/>
              </w:rPr>
            </w:pPr>
            <w:r>
              <w:rPr>
                <w:rFonts w:ascii="Arial" w:hAnsi="Arial"/>
                <w:kern w:val="2"/>
                <w:sz w:val="24"/>
                <w:szCs w:val="24"/>
              </w:rPr>
              <w:t>ravnatelj</w:t>
            </w:r>
          </w:p>
          <w:p>
            <w:pPr>
              <w:pStyle w:val="Normal"/>
              <w:widowControl w:val="false"/>
              <w:spacing w:before="0" w:after="0"/>
              <w:rPr>
                <w:rFonts w:ascii="Arial" w:hAnsi="Arial"/>
                <w:kern w:val="2"/>
                <w:sz w:val="24"/>
                <w:szCs w:val="24"/>
              </w:rPr>
            </w:pPr>
            <w:r>
              <w:rPr>
                <w:rFonts w:ascii="Arial" w:hAnsi="Arial"/>
                <w:kern w:val="2"/>
                <w:sz w:val="24"/>
                <w:szCs w:val="24"/>
              </w:rPr>
              <w:t xml:space="preserve">stručni suradnici </w:t>
            </w:r>
          </w:p>
          <w:p>
            <w:pPr>
              <w:pStyle w:val="Normal"/>
              <w:widowControl w:val="false"/>
              <w:spacing w:before="0" w:after="0"/>
              <w:rPr>
                <w:rFonts w:ascii="Arial" w:hAnsi="Arial"/>
                <w:kern w:val="2"/>
                <w:sz w:val="24"/>
                <w:szCs w:val="24"/>
              </w:rPr>
            </w:pPr>
            <w:r>
              <w:rPr>
                <w:rFonts w:ascii="Arial" w:hAnsi="Arial"/>
                <w:kern w:val="2"/>
                <w:sz w:val="24"/>
                <w:szCs w:val="24"/>
              </w:rPr>
              <w:t>odgojitelji</w:t>
            </w:r>
          </w:p>
        </w:tc>
        <w:tc>
          <w:tcPr>
            <w:tcW w:w="19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center"/>
              <w:rPr>
                <w:rFonts w:ascii="Arial" w:hAnsi="Arial"/>
                <w:kern w:val="2"/>
                <w:sz w:val="24"/>
                <w:szCs w:val="24"/>
              </w:rPr>
            </w:pPr>
            <w:r>
              <w:rPr>
                <w:rFonts w:ascii="Arial" w:hAnsi="Arial"/>
                <w:kern w:val="2"/>
                <w:sz w:val="24"/>
                <w:szCs w:val="24"/>
              </w:rPr>
            </w:r>
          </w:p>
          <w:p>
            <w:pPr>
              <w:pStyle w:val="Normal"/>
              <w:widowControl w:val="false"/>
              <w:spacing w:before="0" w:after="0"/>
              <w:jc w:val="center"/>
              <w:rPr>
                <w:rFonts w:ascii="Arial" w:hAnsi="Arial"/>
                <w:kern w:val="2"/>
                <w:sz w:val="24"/>
                <w:szCs w:val="24"/>
              </w:rPr>
            </w:pPr>
            <w:r>
              <w:rPr>
                <w:rFonts w:ascii="Arial" w:hAnsi="Arial"/>
                <w:kern w:val="2"/>
                <w:sz w:val="24"/>
                <w:szCs w:val="24"/>
              </w:rPr>
              <w:t>3.1.2023.</w:t>
            </w:r>
          </w:p>
        </w:tc>
      </w:tr>
      <w:tr>
        <w:trPr>
          <w:trHeight w:val="1106" w:hRule="atLeast"/>
        </w:trPr>
        <w:tc>
          <w:tcPr>
            <w:tcW w:w="18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ascii="Arial" w:hAnsi="Arial"/>
                <w:kern w:val="2"/>
                <w:sz w:val="24"/>
                <w:szCs w:val="24"/>
              </w:rPr>
              <w:t>3.</w:t>
            </w:r>
          </w:p>
        </w:tc>
        <w:tc>
          <w:tcPr>
            <w:tcW w:w="33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kern w:val="2"/>
                <w:sz w:val="24"/>
                <w:szCs w:val="24"/>
              </w:rPr>
            </w:pPr>
            <w:r>
              <w:rPr>
                <w:rFonts w:ascii="Arial" w:hAnsi="Arial"/>
                <w:kern w:val="2"/>
                <w:sz w:val="24"/>
                <w:szCs w:val="24"/>
              </w:rPr>
              <w:t>Polugodišnje izvješće o realizaciji plana i programa za ped. god. 2022./2023.</w:t>
            </w:r>
          </w:p>
        </w:tc>
        <w:tc>
          <w:tcPr>
            <w:tcW w:w="24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kern w:val="2"/>
                <w:sz w:val="24"/>
                <w:szCs w:val="24"/>
              </w:rPr>
            </w:pPr>
            <w:r>
              <w:rPr>
                <w:rFonts w:ascii="Arial" w:hAnsi="Arial"/>
                <w:kern w:val="2"/>
                <w:sz w:val="24"/>
                <w:szCs w:val="24"/>
              </w:rPr>
              <w:t>ravnatelj</w:t>
            </w:r>
          </w:p>
          <w:p>
            <w:pPr>
              <w:pStyle w:val="Normal"/>
              <w:widowControl w:val="false"/>
              <w:spacing w:before="0" w:after="0"/>
              <w:rPr>
                <w:rFonts w:ascii="Arial" w:hAnsi="Arial" w:eastAsia="Times New Roman" w:cs="Arial"/>
                <w:sz w:val="24"/>
                <w:szCs w:val="24"/>
              </w:rPr>
            </w:pPr>
            <w:r>
              <w:rPr>
                <w:rFonts w:ascii="Arial" w:hAnsi="Arial"/>
                <w:kern w:val="2"/>
                <w:sz w:val="24"/>
                <w:szCs w:val="24"/>
              </w:rPr>
              <w:t>stručni suradnici</w:t>
            </w:r>
          </w:p>
          <w:p>
            <w:pPr>
              <w:pStyle w:val="Normal"/>
              <w:widowControl w:val="false"/>
              <w:spacing w:before="0" w:after="0"/>
              <w:rPr>
                <w:rFonts w:ascii="Arial" w:hAnsi="Arial" w:eastAsia="Times New Roman" w:cs="Arial"/>
                <w:sz w:val="24"/>
                <w:szCs w:val="24"/>
              </w:rPr>
            </w:pPr>
            <w:r>
              <w:rPr>
                <w:rFonts w:ascii="Arial" w:hAnsi="Arial"/>
                <w:kern w:val="2"/>
                <w:sz w:val="24"/>
                <w:szCs w:val="24"/>
              </w:rPr>
              <w:t>odgojitelji</w:t>
            </w:r>
          </w:p>
        </w:tc>
        <w:tc>
          <w:tcPr>
            <w:tcW w:w="19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center"/>
              <w:rPr>
                <w:rFonts w:ascii="Arial" w:hAnsi="Arial" w:eastAsia="Times New Roman" w:cs="Arial"/>
                <w:sz w:val="24"/>
                <w:szCs w:val="24"/>
              </w:rPr>
            </w:pPr>
            <w:r>
              <w:rPr>
                <w:rFonts w:ascii="Arial" w:hAnsi="Arial"/>
                <w:kern w:val="2"/>
                <w:sz w:val="24"/>
                <w:szCs w:val="24"/>
              </w:rPr>
              <w:t>22.2.2023.</w:t>
            </w:r>
          </w:p>
        </w:tc>
      </w:tr>
      <w:tr>
        <w:trPr>
          <w:trHeight w:val="1106" w:hRule="atLeast"/>
        </w:trPr>
        <w:tc>
          <w:tcPr>
            <w:tcW w:w="18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ascii="Arial" w:hAnsi="Arial"/>
                <w:kern w:val="2"/>
                <w:sz w:val="24"/>
                <w:szCs w:val="24"/>
              </w:rPr>
              <w:t>4.</w:t>
            </w:r>
          </w:p>
        </w:tc>
        <w:tc>
          <w:tcPr>
            <w:tcW w:w="33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eastAsia="Times New Roman" w:cs="Arial"/>
                <w:sz w:val="24"/>
                <w:szCs w:val="24"/>
              </w:rPr>
            </w:pPr>
            <w:r>
              <w:rPr>
                <w:rFonts w:ascii="Arial" w:hAnsi="Arial"/>
                <w:kern w:val="2"/>
                <w:sz w:val="24"/>
                <w:szCs w:val="24"/>
              </w:rPr>
              <w:t>Godišnje izvješće o realizaciji Plana i programa rada za ped. god. 2022./20223. I ustrojstvo rada za pedagošku 2023./2024. godinu</w:t>
            </w:r>
          </w:p>
        </w:tc>
        <w:tc>
          <w:tcPr>
            <w:tcW w:w="24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rPr>
                <w:rFonts w:ascii="Arial" w:hAnsi="Arial" w:eastAsia="Times New Roman" w:cs="Arial"/>
                <w:sz w:val="24"/>
                <w:szCs w:val="24"/>
              </w:rPr>
            </w:pPr>
            <w:r>
              <w:rPr>
                <w:rFonts w:ascii="Arial" w:hAnsi="Arial"/>
                <w:kern w:val="2"/>
                <w:sz w:val="24"/>
                <w:szCs w:val="24"/>
              </w:rPr>
              <w:t>ravnatelj</w:t>
            </w:r>
          </w:p>
          <w:p>
            <w:pPr>
              <w:pStyle w:val="Normal"/>
              <w:widowControl w:val="false"/>
              <w:spacing w:before="0" w:after="0"/>
              <w:rPr>
                <w:rFonts w:ascii="Arial" w:hAnsi="Arial" w:eastAsia="Times New Roman" w:cs="Arial"/>
                <w:sz w:val="24"/>
                <w:szCs w:val="24"/>
              </w:rPr>
            </w:pPr>
            <w:r>
              <w:rPr>
                <w:rFonts w:ascii="Arial" w:hAnsi="Arial"/>
                <w:kern w:val="2"/>
                <w:sz w:val="24"/>
                <w:szCs w:val="24"/>
              </w:rPr>
              <w:t>stručni suradnici</w:t>
            </w:r>
          </w:p>
          <w:p>
            <w:pPr>
              <w:pStyle w:val="Normal"/>
              <w:widowControl w:val="false"/>
              <w:spacing w:before="0" w:after="0"/>
              <w:rPr>
                <w:rFonts w:ascii="Arial" w:hAnsi="Arial" w:eastAsia="Times New Roman" w:cs="Arial"/>
                <w:sz w:val="24"/>
                <w:szCs w:val="24"/>
              </w:rPr>
            </w:pPr>
            <w:r>
              <w:rPr>
                <w:rFonts w:ascii="Arial" w:hAnsi="Arial"/>
                <w:kern w:val="2"/>
                <w:sz w:val="24"/>
                <w:szCs w:val="24"/>
              </w:rPr>
              <w:t>odgojitelji</w:t>
            </w:r>
          </w:p>
        </w:tc>
        <w:tc>
          <w:tcPr>
            <w:tcW w:w="19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0"/>
              <w:jc w:val="center"/>
              <w:rPr>
                <w:rFonts w:ascii="Arial" w:hAnsi="Arial"/>
                <w:kern w:val="2"/>
                <w:sz w:val="24"/>
                <w:szCs w:val="24"/>
              </w:rPr>
            </w:pPr>
            <w:r>
              <w:rPr>
                <w:rFonts w:ascii="Arial" w:hAnsi="Arial"/>
                <w:kern w:val="2"/>
                <w:sz w:val="24"/>
                <w:szCs w:val="24"/>
              </w:rPr>
            </w:r>
          </w:p>
          <w:p>
            <w:pPr>
              <w:pStyle w:val="Normal"/>
              <w:widowControl w:val="false"/>
              <w:spacing w:before="0" w:after="0"/>
              <w:jc w:val="center"/>
              <w:rPr>
                <w:rFonts w:ascii="Arial" w:hAnsi="Arial" w:eastAsia="Times New Roman" w:cs="Arial"/>
                <w:sz w:val="24"/>
                <w:szCs w:val="24"/>
              </w:rPr>
            </w:pPr>
            <w:r>
              <w:rPr>
                <w:rFonts w:ascii="Arial" w:hAnsi="Arial"/>
                <w:kern w:val="2"/>
                <w:sz w:val="24"/>
                <w:szCs w:val="24"/>
              </w:rPr>
              <w:t>29.8.2023.</w:t>
            </w:r>
          </w:p>
        </w:tc>
      </w:tr>
    </w:tbl>
    <w:p>
      <w:pPr>
        <w:pStyle w:val="Normal"/>
        <w:rPr>
          <w:rFonts w:ascii="Arial" w:hAnsi="Arial" w:cs="Arial"/>
          <w:b/>
          <w:bCs/>
          <w:color w:val="FF0000"/>
          <w:sz w:val="24"/>
          <w:szCs w:val="24"/>
        </w:rPr>
      </w:pPr>
      <w:r>
        <w:rPr>
          <w:rFonts w:cs="Arial" w:ascii="Arial" w:hAnsi="Arial"/>
          <w:b/>
          <w:bCs/>
          <w:color w:val="FF0000"/>
          <w:sz w:val="24"/>
          <w:szCs w:val="24"/>
        </w:rPr>
      </w:r>
      <w:r>
        <w:br w:type="page"/>
      </w:r>
    </w:p>
    <w:tbl>
      <w:tblPr>
        <w:tblW w:w="9771" w:type="dxa"/>
        <w:jc w:val="left"/>
        <w:tblInd w:w="0" w:type="dxa"/>
        <w:tblLayout w:type="fixed"/>
        <w:tblCellMar>
          <w:top w:w="15" w:type="dxa"/>
          <w:left w:w="74" w:type="dxa"/>
          <w:bottom w:w="0" w:type="dxa"/>
          <w:right w:w="74" w:type="dxa"/>
        </w:tblCellMar>
        <w:tblLook w:firstRow="0" w:noVBand="1" w:lastRow="0" w:firstColumn="0" w:lastColumn="0" w:noHBand="1" w:val="0600"/>
      </w:tblPr>
      <w:tblGrid>
        <w:gridCol w:w="1266"/>
        <w:gridCol w:w="2975"/>
        <w:gridCol w:w="2112"/>
        <w:gridCol w:w="1579"/>
        <w:gridCol w:w="1839"/>
      </w:tblGrid>
      <w:tr>
        <w:trPr>
          <w:trHeight w:val="622" w:hRule="atLeast"/>
        </w:trPr>
        <w:tc>
          <w:tcPr>
            <w:tcW w:w="1266" w:type="dxa"/>
            <w:tcBorders>
              <w:top w:val="single" w:sz="8" w:space="0" w:color="000000"/>
              <w:left w:val="single" w:sz="8" w:space="0" w:color="000000"/>
              <w:bottom w:val="single" w:sz="8" w:space="0" w:color="000000"/>
              <w:right w:val="single" w:sz="8" w:space="0" w:color="000000"/>
            </w:tcBorders>
            <w:vAlign w:val="center"/>
          </w:tcPr>
          <w:p>
            <w:pPr>
              <w:pStyle w:val="Normal"/>
              <w:pageBreakBefore/>
              <w:widowControl w:val="false"/>
              <w:spacing w:before="0" w:after="0"/>
              <w:jc w:val="center"/>
              <w:rPr>
                <w:rFonts w:ascii="Arial" w:hAnsi="Arial" w:eastAsia="Times New Roman" w:cs="Arial"/>
                <w:sz w:val="24"/>
                <w:szCs w:val="24"/>
              </w:rPr>
            </w:pPr>
            <w:r>
              <w:rPr>
                <w:rFonts w:cs="Arial" w:ascii="Arial" w:hAnsi="Arial"/>
                <w:b/>
                <w:bCs/>
                <w:kern w:val="2"/>
                <w:sz w:val="24"/>
                <w:szCs w:val="24"/>
              </w:rPr>
              <w:t>Interesne  grupe</w:t>
            </w:r>
          </w:p>
        </w:tc>
        <w:tc>
          <w:tcPr>
            <w:tcW w:w="29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sz w:val="24"/>
                <w:szCs w:val="24"/>
              </w:rPr>
            </w:pPr>
            <w:r>
              <w:rPr>
                <w:rFonts w:cs="Arial" w:ascii="Arial" w:hAnsi="Arial"/>
                <w:b/>
                <w:bCs/>
                <w:kern w:val="2"/>
                <w:sz w:val="24"/>
                <w:szCs w:val="24"/>
              </w:rPr>
              <w:t>Tema</w:t>
            </w:r>
          </w:p>
        </w:tc>
        <w:tc>
          <w:tcPr>
            <w:tcW w:w="211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sz w:val="24"/>
                <w:szCs w:val="24"/>
              </w:rPr>
            </w:pPr>
            <w:r>
              <w:rPr>
                <w:rFonts w:cs="Arial" w:ascii="Arial" w:hAnsi="Arial"/>
                <w:b/>
                <w:bCs/>
                <w:kern w:val="2"/>
                <w:sz w:val="24"/>
                <w:szCs w:val="24"/>
              </w:rPr>
              <w:t>Nositelj</w:t>
            </w:r>
          </w:p>
        </w:tc>
        <w:tc>
          <w:tcPr>
            <w:tcW w:w="15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b/>
                <w:bCs/>
                <w:sz w:val="24"/>
                <w:szCs w:val="24"/>
              </w:rPr>
            </w:pPr>
            <w:r>
              <w:rPr>
                <w:rFonts w:cs="Arial" w:ascii="Arial" w:hAnsi="Arial"/>
                <w:b/>
                <w:bCs/>
                <w:sz w:val="24"/>
                <w:szCs w:val="24"/>
              </w:rPr>
              <w:t>Vrijeme održavanja</w:t>
            </w:r>
          </w:p>
        </w:tc>
        <w:tc>
          <w:tcPr>
            <w:tcW w:w="18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sz w:val="24"/>
                <w:szCs w:val="24"/>
              </w:rPr>
            </w:pPr>
            <w:r>
              <w:rPr>
                <w:rFonts w:cs="Arial" w:ascii="Arial" w:hAnsi="Arial"/>
                <w:b/>
                <w:bCs/>
                <w:kern w:val="2"/>
                <w:sz w:val="24"/>
                <w:szCs w:val="24"/>
              </w:rPr>
              <w:t>Mjesto održavanja</w:t>
            </w:r>
          </w:p>
        </w:tc>
      </w:tr>
      <w:tr>
        <w:trPr>
          <w:trHeight w:val="542" w:hRule="atLeast"/>
        </w:trPr>
        <w:tc>
          <w:tcPr>
            <w:tcW w:w="12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Cs/>
                <w:kern w:val="2"/>
                <w:sz w:val="24"/>
                <w:szCs w:val="24"/>
              </w:rPr>
            </w:pPr>
            <w:r>
              <w:rPr>
                <w:rFonts w:cs="Arial" w:ascii="Arial" w:hAnsi="Arial"/>
                <w:bCs/>
                <w:kern w:val="2"/>
                <w:sz w:val="24"/>
                <w:szCs w:val="24"/>
              </w:rPr>
              <w:t>1.</w:t>
            </w:r>
          </w:p>
        </w:tc>
        <w:tc>
          <w:tcPr>
            <w:tcW w:w="2975"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rPr>
                <w:rFonts w:ascii="Arial" w:hAnsi="Arial" w:eastAsia="Times New Roman" w:cs="Arial"/>
                <w:sz w:val="24"/>
                <w:szCs w:val="24"/>
              </w:rPr>
            </w:pPr>
            <w:r>
              <w:rPr>
                <w:rFonts w:eastAsia="Times New Roman" w:cs="Arial" w:ascii="Arial" w:hAnsi="Arial"/>
                <w:sz w:val="24"/>
                <w:szCs w:val="24"/>
              </w:rPr>
              <w:t>Refleksivna grupa za odgajatelje koordinatore realizacije bitnih zadaća PPO-a</w:t>
            </w:r>
          </w:p>
        </w:tc>
        <w:tc>
          <w:tcPr>
            <w:tcW w:w="2112"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t>Vlatka Miletić,</w:t>
            </w:r>
          </w:p>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t>pedagog</w:t>
            </w:r>
          </w:p>
        </w:tc>
        <w:tc>
          <w:tcPr>
            <w:tcW w:w="157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cs="Arial"/>
                <w:kern w:val="2"/>
                <w:sz w:val="24"/>
                <w:szCs w:val="24"/>
                <w:highlight w:val="yellow"/>
              </w:rPr>
            </w:pPr>
            <w:r>
              <w:rPr>
                <w:rFonts w:cs="Arial" w:ascii="Arial" w:hAnsi="Arial"/>
                <w:kern w:val="2"/>
                <w:sz w:val="24"/>
                <w:szCs w:val="24"/>
              </w:rPr>
              <w:t>mjesečno</w:t>
            </w:r>
          </w:p>
        </w:tc>
        <w:tc>
          <w:tcPr>
            <w:tcW w:w="183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PPO Morčić</w:t>
            </w:r>
          </w:p>
        </w:tc>
      </w:tr>
      <w:tr>
        <w:trPr>
          <w:trHeight w:val="542" w:hRule="atLeast"/>
        </w:trPr>
        <w:tc>
          <w:tcPr>
            <w:tcW w:w="12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Cs/>
                <w:kern w:val="2"/>
                <w:sz w:val="24"/>
                <w:szCs w:val="24"/>
              </w:rPr>
            </w:pPr>
            <w:r>
              <w:rPr>
                <w:rFonts w:cs="Arial" w:ascii="Arial" w:hAnsi="Arial"/>
                <w:bCs/>
                <w:kern w:val="2"/>
                <w:sz w:val="24"/>
                <w:szCs w:val="24"/>
              </w:rPr>
              <w:t>2.</w:t>
            </w:r>
          </w:p>
        </w:tc>
        <w:tc>
          <w:tcPr>
            <w:tcW w:w="2975"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rPr>
                <w:rFonts w:ascii="Arial" w:hAnsi="Arial" w:eastAsia="Times New Roman" w:cs="Arial"/>
                <w:sz w:val="24"/>
                <w:szCs w:val="24"/>
              </w:rPr>
            </w:pPr>
            <w:r>
              <w:rPr>
                <w:rFonts w:cs="Arial" w:ascii="Arial" w:hAnsi="Arial"/>
                <w:kern w:val="2"/>
                <w:sz w:val="24"/>
                <w:szCs w:val="24"/>
              </w:rPr>
              <w:t>Refleksivna grupa za odgajatelje u kraćem sportskom programu „Igrom do sporta“ integriranom u redoviti program</w:t>
            </w:r>
          </w:p>
        </w:tc>
        <w:tc>
          <w:tcPr>
            <w:tcW w:w="2112"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cs="Arial"/>
                <w:kern w:val="2"/>
                <w:sz w:val="24"/>
                <w:szCs w:val="24"/>
              </w:rPr>
            </w:pPr>
            <w:r>
              <w:rPr>
                <w:rFonts w:cs="Arial" w:ascii="Arial" w:hAnsi="Arial"/>
                <w:kern w:val="2"/>
                <w:sz w:val="24"/>
                <w:szCs w:val="24"/>
              </w:rPr>
              <w:t>Željana Marić, kineziolog</w:t>
            </w:r>
          </w:p>
          <w:p>
            <w:pPr>
              <w:pStyle w:val="Normal"/>
              <w:widowControl w:val="false"/>
              <w:spacing w:before="0" w:after="0"/>
              <w:jc w:val="center"/>
              <w:rPr>
                <w:rFonts w:ascii="Arial" w:hAnsi="Arial" w:cs="Arial"/>
                <w:kern w:val="2"/>
                <w:sz w:val="24"/>
                <w:szCs w:val="24"/>
              </w:rPr>
            </w:pPr>
            <w:r>
              <w:rPr>
                <w:rFonts w:cs="Arial" w:ascii="Arial" w:hAnsi="Arial"/>
                <w:kern w:val="2"/>
                <w:sz w:val="24"/>
                <w:szCs w:val="24"/>
              </w:rPr>
              <w:t>Vlatka Miletić, pedagog</w:t>
            </w:r>
          </w:p>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r>
          </w:p>
        </w:tc>
        <w:tc>
          <w:tcPr>
            <w:tcW w:w="157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cs="Arial"/>
                <w:kern w:val="2"/>
                <w:sz w:val="24"/>
                <w:szCs w:val="24"/>
                <w:highlight w:val="yellow"/>
              </w:rPr>
            </w:pPr>
            <w:r>
              <w:rPr>
                <w:rFonts w:cs="Arial" w:ascii="Arial" w:hAnsi="Arial"/>
                <w:kern w:val="2"/>
                <w:sz w:val="24"/>
                <w:szCs w:val="24"/>
              </w:rPr>
              <w:t>mjesečno</w:t>
            </w:r>
          </w:p>
        </w:tc>
        <w:tc>
          <w:tcPr>
            <w:tcW w:w="183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PPO Morčić</w:t>
            </w:r>
          </w:p>
        </w:tc>
      </w:tr>
      <w:tr>
        <w:trPr>
          <w:trHeight w:val="542" w:hRule="atLeast"/>
        </w:trPr>
        <w:tc>
          <w:tcPr>
            <w:tcW w:w="12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3.</w:t>
            </w:r>
          </w:p>
        </w:tc>
        <w:tc>
          <w:tcPr>
            <w:tcW w:w="2975"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rPr>
                <w:rFonts w:ascii="Arial" w:hAnsi="Arial" w:eastAsia="Times New Roman" w:cs="Arial"/>
                <w:sz w:val="24"/>
                <w:szCs w:val="24"/>
              </w:rPr>
            </w:pPr>
            <w:r>
              <w:rPr>
                <w:rFonts w:eastAsia="Times New Roman" w:cs="Arial" w:ascii="Arial" w:hAnsi="Arial"/>
                <w:sz w:val="24"/>
                <w:szCs w:val="24"/>
              </w:rPr>
              <w:t>Wanda metoda – za odgojitelje do 10 godina radnog iskustva</w:t>
            </w:r>
          </w:p>
        </w:tc>
        <w:tc>
          <w:tcPr>
            <w:tcW w:w="2112"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t>Vlatka Miletić,</w:t>
            </w:r>
          </w:p>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t>pedagog</w:t>
            </w:r>
          </w:p>
        </w:tc>
        <w:tc>
          <w:tcPr>
            <w:tcW w:w="157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cs="Arial"/>
                <w:kern w:val="2"/>
                <w:sz w:val="24"/>
                <w:szCs w:val="24"/>
                <w:highlight w:val="yellow"/>
              </w:rPr>
            </w:pPr>
            <w:r>
              <w:rPr>
                <w:rFonts w:cs="Arial" w:ascii="Arial" w:hAnsi="Arial"/>
                <w:kern w:val="2"/>
                <w:sz w:val="24"/>
                <w:szCs w:val="24"/>
              </w:rPr>
              <w:t>mjesečno</w:t>
            </w:r>
          </w:p>
        </w:tc>
        <w:tc>
          <w:tcPr>
            <w:tcW w:w="1839" w:type="dxa"/>
            <w:tcBorders>
              <w:top w:val="single" w:sz="8" w:space="0" w:color="000000"/>
              <w:left w:val="single" w:sz="8" w:space="0" w:color="000000"/>
              <w:bottom w:val="single" w:sz="8" w:space="0" w:color="000000"/>
              <w:right w:val="single" w:sz="8" w:space="0" w:color="000000"/>
            </w:tcBorders>
            <w:tcMar>
              <w:left w:w="82" w:type="dxa"/>
              <w:right w:w="82" w:type="dxa"/>
            </w:tcM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PPO Morčić</w:t>
            </w:r>
          </w:p>
        </w:tc>
      </w:tr>
      <w:tr>
        <w:trPr>
          <w:trHeight w:val="400" w:hRule="atLeast"/>
        </w:trPr>
        <w:tc>
          <w:tcPr>
            <w:tcW w:w="12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4.</w:t>
            </w:r>
          </w:p>
        </w:tc>
        <w:tc>
          <w:tcPr>
            <w:tcW w:w="2975" w:type="dxa"/>
            <w:tcBorders>
              <w:top w:val="single" w:sz="8" w:space="0" w:color="000000"/>
              <w:left w:val="single" w:sz="8" w:space="0" w:color="000000"/>
              <w:bottom w:val="single" w:sz="8" w:space="0" w:color="000000"/>
              <w:right w:val="single" w:sz="8" w:space="0" w:color="000000"/>
            </w:tcBorders>
            <w:shd w:color="auto" w:fill="auto" w:val="clear"/>
            <w:tcMar>
              <w:left w:w="72" w:type="dxa"/>
              <w:right w:w="72" w:type="dxa"/>
            </w:tcMar>
            <w:vAlign w:val="center"/>
          </w:tcPr>
          <w:p>
            <w:pPr>
              <w:pStyle w:val="Normal"/>
              <w:widowControl w:val="false"/>
              <w:spacing w:before="0" w:after="160"/>
              <w:contextualSpacing/>
              <w:rPr>
                <w:rFonts w:ascii="Arial" w:hAnsi="Arial" w:cs="Arial"/>
                <w:sz w:val="24"/>
                <w:szCs w:val="24"/>
              </w:rPr>
            </w:pPr>
            <w:r>
              <w:rPr>
                <w:rFonts w:cs="Arial" w:ascii="Arial" w:hAnsi="Arial"/>
                <w:sz w:val="24"/>
                <w:szCs w:val="24"/>
              </w:rPr>
              <w:t>Pružanje prve pomoći</w:t>
            </w:r>
          </w:p>
        </w:tc>
        <w:tc>
          <w:tcPr>
            <w:tcW w:w="2112" w:type="dxa"/>
            <w:tcBorders>
              <w:top w:val="single" w:sz="8" w:space="0" w:color="000000"/>
              <w:left w:val="single" w:sz="8" w:space="0" w:color="000000"/>
              <w:bottom w:val="single" w:sz="8" w:space="0" w:color="000000"/>
              <w:right w:val="single" w:sz="8" w:space="0" w:color="000000"/>
            </w:tcBorders>
            <w:shd w:color="auto" w:fill="auto" w:val="clear"/>
            <w:tcMar>
              <w:left w:w="72" w:type="dxa"/>
              <w:right w:w="72" w:type="dxa"/>
            </w:tcMar>
            <w:vAlign w:val="center"/>
          </w:tcPr>
          <w:p>
            <w:pPr>
              <w:pStyle w:val="Normal"/>
              <w:widowControl w:val="false"/>
              <w:spacing w:before="0" w:after="0"/>
              <w:jc w:val="center"/>
              <w:rPr>
                <w:rFonts w:ascii="Arial" w:hAnsi="Arial" w:eastAsia="Times New Roman" w:cs="Arial"/>
                <w:color w:val="000000"/>
                <w:kern w:val="2"/>
                <w:sz w:val="24"/>
                <w:szCs w:val="24"/>
              </w:rPr>
            </w:pPr>
            <w:r>
              <w:rPr>
                <w:rFonts w:eastAsia="Times New Roman" w:cs="Arial" w:ascii="Arial" w:hAnsi="Arial"/>
                <w:color w:val="000000"/>
                <w:kern w:val="2"/>
                <w:sz w:val="24"/>
                <w:szCs w:val="24"/>
              </w:rPr>
              <w:t>Marija Koščić,</w:t>
            </w:r>
          </w:p>
          <w:p>
            <w:pPr>
              <w:pStyle w:val="Normal"/>
              <w:widowControl w:val="false"/>
              <w:spacing w:before="0" w:after="0"/>
              <w:jc w:val="center"/>
              <w:rPr>
                <w:rFonts w:ascii="Arial" w:hAnsi="Arial" w:eastAsia="Times New Roman" w:cs="Arial"/>
                <w:color w:val="000000"/>
                <w:kern w:val="2"/>
                <w:sz w:val="24"/>
                <w:szCs w:val="24"/>
              </w:rPr>
            </w:pPr>
            <w:r>
              <w:rPr>
                <w:rFonts w:eastAsia="Times New Roman" w:cs="Arial" w:ascii="Arial" w:hAnsi="Arial"/>
                <w:color w:val="000000"/>
                <w:kern w:val="2"/>
                <w:sz w:val="24"/>
                <w:szCs w:val="24"/>
              </w:rPr>
              <w:t>zdravstvena voditeljica</w:t>
            </w:r>
          </w:p>
        </w:tc>
        <w:tc>
          <w:tcPr>
            <w:tcW w:w="1579" w:type="dxa"/>
            <w:tcBorders>
              <w:top w:val="single" w:sz="8" w:space="0" w:color="000000"/>
              <w:left w:val="single" w:sz="8" w:space="0" w:color="000000"/>
              <w:bottom w:val="single" w:sz="8" w:space="0" w:color="000000"/>
              <w:right w:val="single" w:sz="8" w:space="0" w:color="000000"/>
            </w:tcBorders>
            <w:shd w:color="auto" w:fill="auto" w:val="clear"/>
            <w:tcMar>
              <w:left w:w="72" w:type="dxa"/>
              <w:right w:w="72" w:type="dxa"/>
            </w:tcM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8.3.</w:t>
            </w:r>
          </w:p>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2023.</w:t>
            </w:r>
          </w:p>
        </w:tc>
        <w:tc>
          <w:tcPr>
            <w:tcW w:w="1839" w:type="dxa"/>
            <w:tcBorders>
              <w:top w:val="single" w:sz="8" w:space="0" w:color="000000"/>
              <w:left w:val="single" w:sz="8" w:space="0" w:color="000000"/>
              <w:bottom w:val="single" w:sz="8" w:space="0" w:color="000000"/>
              <w:right w:val="single" w:sz="8" w:space="0" w:color="000000"/>
            </w:tcBorders>
            <w:shd w:color="auto" w:fill="auto" w:val="clear"/>
            <w:tcMar>
              <w:left w:w="72" w:type="dxa"/>
              <w:right w:w="72" w:type="dxa"/>
            </w:tcMar>
            <w:vAlign w:val="center"/>
          </w:tcPr>
          <w:p>
            <w:pPr>
              <w:pStyle w:val="Normal"/>
              <w:widowControl w:val="false"/>
              <w:spacing w:before="0" w:after="0"/>
              <w:jc w:val="center"/>
              <w:rPr>
                <w:rFonts w:ascii="Arial" w:hAnsi="Arial" w:cs="Arial"/>
                <w:color w:val="000000"/>
                <w:kern w:val="2"/>
                <w:sz w:val="24"/>
                <w:szCs w:val="24"/>
              </w:rPr>
            </w:pPr>
            <w:r>
              <w:rPr>
                <w:rFonts w:cs="Arial" w:ascii="Arial" w:hAnsi="Arial"/>
                <w:color w:val="000000"/>
                <w:kern w:val="2"/>
                <w:sz w:val="24"/>
                <w:szCs w:val="24"/>
              </w:rPr>
              <w:t>PPO Morčić</w:t>
            </w:r>
          </w:p>
        </w:tc>
      </w:tr>
    </w:tbl>
    <w:p>
      <w:pPr>
        <w:pStyle w:val="Normal"/>
        <w:spacing w:before="0" w:after="0"/>
        <w:jc w:val="both"/>
        <w:rPr>
          <w:rFonts w:ascii="Arial" w:hAnsi="Arial" w:cs="Arial"/>
          <w:color w:val="FF0000"/>
          <w:sz w:val="24"/>
          <w:szCs w:val="24"/>
          <w:lang w:eastAsia="en-US"/>
        </w:rPr>
      </w:pPr>
      <w:r>
        <w:rPr>
          <w:rFonts w:cs="Arial" w:ascii="Arial" w:hAnsi="Arial"/>
          <w:color w:val="FF0000"/>
          <w:sz w:val="24"/>
          <w:szCs w:val="24"/>
          <w:lang w:eastAsia="en-US"/>
        </w:rPr>
      </w:r>
    </w:p>
    <w:tbl>
      <w:tblPr>
        <w:tblW w:w="9771" w:type="dxa"/>
        <w:jc w:val="left"/>
        <w:tblInd w:w="0" w:type="dxa"/>
        <w:tblLayout w:type="fixed"/>
        <w:tblCellMar>
          <w:top w:w="15" w:type="dxa"/>
          <w:left w:w="98" w:type="dxa"/>
          <w:bottom w:w="0" w:type="dxa"/>
          <w:right w:w="98" w:type="dxa"/>
        </w:tblCellMar>
        <w:tblLook w:firstRow="0" w:noVBand="1" w:lastRow="0" w:firstColumn="0" w:lastColumn="0" w:noHBand="1" w:val="0600"/>
      </w:tblPr>
      <w:tblGrid>
        <w:gridCol w:w="1504"/>
        <w:gridCol w:w="2987"/>
        <w:gridCol w:w="1595"/>
        <w:gridCol w:w="1557"/>
        <w:gridCol w:w="2128"/>
      </w:tblGrid>
      <w:tr>
        <w:trPr>
          <w:trHeight w:val="940" w:hRule="atLeast"/>
        </w:trPr>
        <w:tc>
          <w:tcPr>
            <w:tcW w:w="150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52" w:before="0" w:after="0"/>
              <w:jc w:val="center"/>
              <w:rPr>
                <w:rFonts w:ascii="Arial" w:hAnsi="Arial" w:eastAsia="Times New Roman" w:cs="Arial"/>
                <w:sz w:val="24"/>
                <w:szCs w:val="24"/>
              </w:rPr>
            </w:pPr>
            <w:r>
              <w:rPr>
                <w:rFonts w:eastAsia="Times New Roman" w:cs="Arial" w:ascii="Arial" w:hAnsi="Arial"/>
                <w:b/>
                <w:bCs/>
                <w:kern w:val="2"/>
                <w:sz w:val="24"/>
                <w:szCs w:val="24"/>
              </w:rPr>
              <w:t>Izborni sadržaji na razini grada</w:t>
            </w:r>
          </w:p>
        </w:tc>
        <w:tc>
          <w:tcPr>
            <w:tcW w:w="298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Tema</w:t>
            </w:r>
          </w:p>
        </w:tc>
        <w:tc>
          <w:tcPr>
            <w:tcW w:w="15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Nositelj</w:t>
            </w:r>
          </w:p>
        </w:tc>
        <w:tc>
          <w:tcPr>
            <w:tcW w:w="15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Rok</w:t>
            </w:r>
          </w:p>
        </w:tc>
        <w:tc>
          <w:tcPr>
            <w:tcW w:w="21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cs="Arial" w:ascii="Arial" w:hAnsi="Arial"/>
                <w:b/>
                <w:bCs/>
                <w:kern w:val="2"/>
                <w:sz w:val="24"/>
                <w:szCs w:val="24"/>
              </w:rPr>
              <w:t>Mjesto održavanja</w:t>
            </w:r>
          </w:p>
        </w:tc>
      </w:tr>
      <w:tr>
        <w:trPr>
          <w:trHeight w:val="1429" w:hRule="atLeast"/>
        </w:trPr>
        <w:tc>
          <w:tcPr>
            <w:tcW w:w="150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52" w:before="0" w:after="0"/>
              <w:jc w:val="center"/>
              <w:rPr>
                <w:rFonts w:ascii="Arial" w:hAnsi="Arial" w:eastAsia="Times New Roman" w:cs="Arial"/>
                <w:sz w:val="24"/>
                <w:szCs w:val="24"/>
              </w:rPr>
            </w:pPr>
            <w:r>
              <w:rPr>
                <w:rFonts w:eastAsia="Times New Roman" w:cs="Arial" w:ascii="Arial" w:hAnsi="Arial"/>
                <w:bCs/>
                <w:kern w:val="2"/>
                <w:sz w:val="24"/>
                <w:szCs w:val="24"/>
              </w:rPr>
              <w:t>1.</w:t>
            </w:r>
          </w:p>
        </w:tc>
        <w:tc>
          <w:tcPr>
            <w:tcW w:w="298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rPr>
                <w:rFonts w:ascii="Arial" w:hAnsi="Arial" w:eastAsia="Times New Roman" w:cs="Arial"/>
                <w:sz w:val="24"/>
                <w:szCs w:val="24"/>
              </w:rPr>
            </w:pPr>
            <w:r>
              <w:rPr>
                <w:rFonts w:cs="Arial" w:ascii="Arial" w:hAnsi="Arial"/>
                <w:kern w:val="2"/>
                <w:sz w:val="24"/>
                <w:szCs w:val="24"/>
              </w:rPr>
              <w:t>„</w:t>
            </w:r>
            <w:r>
              <w:rPr>
                <w:rFonts w:cs="Arial" w:ascii="Arial" w:hAnsi="Arial"/>
                <w:kern w:val="2"/>
                <w:sz w:val="24"/>
                <w:szCs w:val="24"/>
              </w:rPr>
              <w:t>Dobrom knjigom do bolje prakse“ – stručni čitalački klub za odgajatelje dječjih vrtića grada Rijeke</w:t>
            </w:r>
          </w:p>
        </w:tc>
        <w:tc>
          <w:tcPr>
            <w:tcW w:w="15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kern w:val="2"/>
                <w:sz w:val="24"/>
                <w:szCs w:val="24"/>
              </w:rPr>
              <w:t>Ivana Sošić Antunović, psiholog savjetnik</w:t>
            </w:r>
          </w:p>
        </w:tc>
        <w:tc>
          <w:tcPr>
            <w:tcW w:w="15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cs="Arial" w:ascii="Arial" w:hAnsi="Arial"/>
                <w:kern w:val="2"/>
                <w:sz w:val="24"/>
                <w:szCs w:val="24"/>
              </w:rPr>
              <w:t>tijekom godine</w:t>
            </w:r>
          </w:p>
        </w:tc>
        <w:tc>
          <w:tcPr>
            <w:tcW w:w="21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rFonts w:ascii="Arial" w:hAnsi="Arial" w:cs="Arial"/>
                <w:kern w:val="2"/>
                <w:sz w:val="24"/>
                <w:szCs w:val="24"/>
              </w:rPr>
            </w:pPr>
            <w:r>
              <w:rPr>
                <w:rFonts w:cs="Arial" w:ascii="Arial" w:hAnsi="Arial"/>
                <w:kern w:val="2"/>
                <w:sz w:val="24"/>
                <w:szCs w:val="24"/>
              </w:rPr>
              <w:t>PPO Morčić /</w:t>
            </w:r>
          </w:p>
          <w:p>
            <w:pPr>
              <w:pStyle w:val="Normal"/>
              <w:widowControl w:val="false"/>
              <w:spacing w:before="0" w:after="0"/>
              <w:jc w:val="both"/>
              <w:rPr>
                <w:rFonts w:ascii="Arial" w:hAnsi="Arial" w:eastAsia="Times New Roman" w:cs="Arial"/>
                <w:sz w:val="24"/>
                <w:szCs w:val="24"/>
              </w:rPr>
            </w:pPr>
            <w:r>
              <w:rPr>
                <w:rFonts w:cs="Arial" w:ascii="Arial" w:hAnsi="Arial"/>
                <w:kern w:val="2"/>
                <w:sz w:val="24"/>
                <w:szCs w:val="24"/>
              </w:rPr>
              <w:t>Zoom</w:t>
            </w:r>
          </w:p>
        </w:tc>
      </w:tr>
    </w:tbl>
    <w:p>
      <w:pPr>
        <w:pStyle w:val="Normal"/>
        <w:spacing w:before="0" w:after="0"/>
        <w:jc w:val="both"/>
        <w:rPr>
          <w:rFonts w:ascii="Arial" w:hAnsi="Arial" w:cs="Arial"/>
          <w:sz w:val="24"/>
          <w:szCs w:val="24"/>
          <w:lang w:eastAsia="en-US"/>
        </w:rPr>
      </w:pPr>
      <w:r>
        <w:rPr>
          <w:rFonts w:cs="Arial" w:ascii="Arial" w:hAnsi="Arial"/>
          <w:sz w:val="24"/>
          <w:szCs w:val="24"/>
          <w:lang w:eastAsia="en-US"/>
        </w:rPr>
      </w:r>
    </w:p>
    <w:p>
      <w:pPr>
        <w:pStyle w:val="Normal"/>
        <w:spacing w:before="0" w:after="0"/>
        <w:jc w:val="both"/>
        <w:rPr>
          <w:rFonts w:ascii="Arial" w:hAnsi="Arial" w:cs="Arial"/>
          <w:sz w:val="24"/>
          <w:szCs w:val="24"/>
          <w:lang w:eastAsia="en-US"/>
        </w:rPr>
      </w:pPr>
      <w:r>
        <w:rPr>
          <w:rFonts w:cs="Arial" w:ascii="Arial" w:hAnsi="Arial"/>
          <w:sz w:val="24"/>
          <w:szCs w:val="24"/>
          <w:lang w:eastAsia="en-US"/>
        </w:rPr>
      </w:r>
    </w:p>
    <w:tbl>
      <w:tblPr>
        <w:tblW w:w="9886" w:type="dxa"/>
        <w:jc w:val="left"/>
        <w:tblInd w:w="0" w:type="dxa"/>
        <w:tblLayout w:type="fixed"/>
        <w:tblCellMar>
          <w:top w:w="15" w:type="dxa"/>
          <w:left w:w="98" w:type="dxa"/>
          <w:bottom w:w="0" w:type="dxa"/>
          <w:right w:w="98" w:type="dxa"/>
        </w:tblCellMar>
        <w:tblLook w:firstRow="0" w:noVBand="1" w:lastRow="0" w:firstColumn="0" w:lastColumn="0" w:noHBand="1" w:val="0600"/>
      </w:tblPr>
      <w:tblGrid>
        <w:gridCol w:w="1688"/>
        <w:gridCol w:w="2898"/>
        <w:gridCol w:w="1498"/>
        <w:gridCol w:w="1559"/>
        <w:gridCol w:w="2243"/>
      </w:tblGrid>
      <w:tr>
        <w:trPr>
          <w:trHeight w:val="940" w:hRule="atLeast"/>
        </w:trPr>
        <w:tc>
          <w:tcPr>
            <w:tcW w:w="168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52" w:before="0" w:after="0"/>
              <w:jc w:val="center"/>
              <w:rPr>
                <w:rFonts w:ascii="Arial" w:hAnsi="Arial" w:eastAsia="Times New Roman" w:cs="Arial"/>
                <w:sz w:val="24"/>
                <w:szCs w:val="24"/>
              </w:rPr>
            </w:pPr>
            <w:r>
              <w:rPr>
                <w:rFonts w:eastAsia="Times New Roman" w:cs="Arial" w:ascii="Arial" w:hAnsi="Arial"/>
                <w:b/>
                <w:bCs/>
                <w:kern w:val="2"/>
                <w:sz w:val="24"/>
                <w:szCs w:val="24"/>
              </w:rPr>
              <w:t>Radne skupine za unaprjeđenje prakse</w:t>
            </w:r>
          </w:p>
        </w:tc>
        <w:tc>
          <w:tcPr>
            <w:tcW w:w="28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Tema</w:t>
            </w:r>
          </w:p>
        </w:tc>
        <w:tc>
          <w:tcPr>
            <w:tcW w:w="14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Nositelj</w:t>
            </w:r>
          </w:p>
        </w:tc>
        <w:tc>
          <w:tcPr>
            <w:tcW w:w="155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eastAsia="Times New Roman" w:cs="Arial" w:ascii="Arial" w:hAnsi="Arial"/>
                <w:b/>
                <w:bCs/>
                <w:kern w:val="2"/>
                <w:sz w:val="24"/>
                <w:szCs w:val="24"/>
              </w:rPr>
              <w:t>Rok</w:t>
            </w:r>
          </w:p>
        </w:tc>
        <w:tc>
          <w:tcPr>
            <w:tcW w:w="22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cs="Arial" w:ascii="Arial" w:hAnsi="Arial"/>
                <w:b/>
                <w:bCs/>
                <w:kern w:val="2"/>
                <w:sz w:val="24"/>
                <w:szCs w:val="24"/>
              </w:rPr>
              <w:t>Mjesto održavanja</w:t>
            </w:r>
          </w:p>
        </w:tc>
      </w:tr>
      <w:tr>
        <w:trPr>
          <w:trHeight w:val="742" w:hRule="atLeast"/>
        </w:trPr>
        <w:tc>
          <w:tcPr>
            <w:tcW w:w="168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52" w:before="0" w:after="0"/>
              <w:jc w:val="center"/>
              <w:rPr>
                <w:rFonts w:ascii="Arial" w:hAnsi="Arial" w:eastAsia="Times New Roman" w:cs="Arial"/>
                <w:sz w:val="24"/>
                <w:szCs w:val="24"/>
              </w:rPr>
            </w:pPr>
            <w:r>
              <w:rPr>
                <w:rFonts w:eastAsia="Times New Roman" w:cs="Arial" w:ascii="Arial" w:hAnsi="Arial"/>
                <w:bCs/>
                <w:kern w:val="2"/>
                <w:sz w:val="24"/>
                <w:szCs w:val="24"/>
              </w:rPr>
              <w:t>1.</w:t>
            </w:r>
          </w:p>
        </w:tc>
        <w:tc>
          <w:tcPr>
            <w:tcW w:w="28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rPr>
                <w:rFonts w:ascii="Arial" w:hAnsi="Arial" w:eastAsia="Times New Roman" w:cs="Arial"/>
                <w:sz w:val="24"/>
                <w:szCs w:val="24"/>
              </w:rPr>
            </w:pPr>
            <w:r>
              <w:rPr>
                <w:rFonts w:eastAsia="Times New Roman" w:cs="Arial" w:ascii="Arial" w:hAnsi="Arial"/>
                <w:sz w:val="24"/>
                <w:szCs w:val="24"/>
              </w:rPr>
              <w:t xml:space="preserve">Jačanje suradnje s obiteljima </w:t>
            </w:r>
          </w:p>
        </w:tc>
        <w:tc>
          <w:tcPr>
            <w:tcW w:w="14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kern w:val="2"/>
                <w:sz w:val="24"/>
                <w:szCs w:val="24"/>
              </w:rPr>
            </w:pPr>
            <w:r>
              <w:rPr>
                <w:rFonts w:eastAsia="Times New Roman" w:cs="Arial" w:ascii="Arial" w:hAnsi="Arial"/>
                <w:kern w:val="2"/>
                <w:sz w:val="24"/>
                <w:szCs w:val="24"/>
              </w:rPr>
              <w:t>Ivana Sošić Antunović, psiholog svjetnik</w:t>
            </w:r>
          </w:p>
        </w:tc>
        <w:tc>
          <w:tcPr>
            <w:tcW w:w="155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center"/>
              <w:rPr>
                <w:rFonts w:ascii="Arial" w:hAnsi="Arial" w:eastAsia="Times New Roman" w:cs="Arial"/>
                <w:sz w:val="24"/>
                <w:szCs w:val="24"/>
              </w:rPr>
            </w:pPr>
            <w:r>
              <w:rPr>
                <w:rFonts w:cs="Arial" w:ascii="Arial" w:hAnsi="Arial"/>
                <w:kern w:val="2"/>
                <w:sz w:val="24"/>
                <w:szCs w:val="24"/>
              </w:rPr>
              <w:t>tijekom godine</w:t>
            </w:r>
          </w:p>
        </w:tc>
        <w:tc>
          <w:tcPr>
            <w:tcW w:w="224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rFonts w:ascii="Arial" w:hAnsi="Arial" w:eastAsia="Times New Roman" w:cs="Arial"/>
                <w:sz w:val="24"/>
                <w:szCs w:val="24"/>
              </w:rPr>
            </w:pPr>
            <w:r>
              <w:rPr>
                <w:rFonts w:eastAsia="Times New Roman" w:cs="Arial" w:ascii="Arial" w:hAnsi="Arial"/>
                <w:sz w:val="24"/>
                <w:szCs w:val="24"/>
              </w:rPr>
              <w:t>PPO Morčić</w:t>
            </w:r>
          </w:p>
        </w:tc>
      </w:tr>
    </w:tbl>
    <w:p>
      <w:pPr>
        <w:pStyle w:val="Normal"/>
        <w:rPr>
          <w:rFonts w:ascii="Arial" w:hAnsi="Arial" w:cs="Arial"/>
          <w:b/>
          <w:bCs/>
          <w:color w:val="FF0000"/>
          <w:sz w:val="24"/>
          <w:szCs w:val="24"/>
        </w:rPr>
      </w:pPr>
      <w:r>
        <w:rPr>
          <w:rFonts w:cs="Arial" w:ascii="Arial" w:hAnsi="Arial"/>
          <w:b/>
          <w:bCs/>
          <w:color w:val="FF0000"/>
          <w:sz w:val="24"/>
          <w:szCs w:val="24"/>
        </w:rPr>
      </w:r>
    </w:p>
    <w:p>
      <w:pPr>
        <w:pStyle w:val="Normal"/>
        <w:spacing w:before="0" w:after="0"/>
        <w:jc w:val="both"/>
        <w:rPr/>
      </w:pPr>
      <w:r>
        <w:rPr>
          <w:rFonts w:eastAsia="Times New Roman" w:cs="Arial" w:ascii="Arial" w:hAnsi="Arial"/>
          <w:sz w:val="24"/>
          <w:szCs w:val="24"/>
        </w:rPr>
        <w:t xml:space="preserve">Odgajatelji i stručni suradnici uključivali su se u različite teme ponuđene na razini ustanove, u organizaciji AZOO, ostalih ustanova i organizacija – prema vlastitim interesima i mogućnostima. U okviru Tjedna dobre odgojno-obrazovne prakse dječjih vrtića grada Rijeke odgajatelji su imali velik izbor tema, a uključili su se i kao aktivni nosioci dvije teme. </w:t>
      </w:r>
    </w:p>
    <w:p>
      <w:pPr>
        <w:pStyle w:val="Normal"/>
        <w:rPr>
          <w:rFonts w:ascii="Arial" w:hAnsi="Arial" w:eastAsia="Times New Roman" w:cs="Arial"/>
          <w:sz w:val="24"/>
          <w:szCs w:val="24"/>
        </w:rPr>
      </w:pPr>
      <w:r>
        <w:rPr>
          <w:rFonts w:eastAsia="Times New Roman" w:cs="Arial" w:ascii="Arial" w:hAnsi="Arial"/>
          <w:sz w:val="24"/>
          <w:szCs w:val="24"/>
        </w:rPr>
        <w:t>Stručni suradnici i odgajatelji kontinuirano su se stručno usavršavali putem dostupnih internetskih sadržaja, prateći stručne članke i literaturu, kao i redovito održavajući sadržaje mrežnih stranica ustanove aktualnim sadržajima.</w:t>
      </w:r>
      <w:r>
        <w:br w:type="page"/>
      </w:r>
    </w:p>
    <w:p>
      <w:pPr>
        <w:pStyle w:val="Heading1"/>
        <w:rPr/>
      </w:pPr>
      <w:bookmarkStart w:id="18" w:name="_Toc108526099"/>
      <w:bookmarkStart w:id="19" w:name="_Toc108526323"/>
      <w:bookmarkStart w:id="20" w:name="_Toc108694410"/>
      <w:r>
        <w:rPr/>
        <w:t>6. SURADNJA S OBITELJIMA</w:t>
      </w:r>
      <w:bookmarkEnd w:id="18"/>
      <w:bookmarkEnd w:id="19"/>
      <w:bookmarkEnd w:id="20"/>
    </w:p>
    <w:p>
      <w:pPr>
        <w:pStyle w:val="Normal"/>
        <w:rPr/>
      </w:pPr>
      <w:r>
        <w:rPr/>
      </w:r>
    </w:p>
    <w:p>
      <w:pPr>
        <w:pStyle w:val="Normal"/>
        <w:spacing w:before="0" w:after="0"/>
        <w:ind w:right="180" w:firstLine="360"/>
        <w:jc w:val="both"/>
        <w:rPr>
          <w:color w:val="000000"/>
        </w:rPr>
      </w:pPr>
      <w:r>
        <w:rPr>
          <w:rFonts w:eastAsia="Times New Roman" w:cs="Arial" w:ascii="Arial" w:hAnsi="Arial"/>
          <w:color w:val="000000"/>
          <w:sz w:val="24"/>
          <w:szCs w:val="24"/>
        </w:rPr>
        <w:t>U cilju kontinuiranog unapređivanja suradnje s roditeljima, tijekom ove pedagoške godine rad se temeljio na:</w:t>
      </w:r>
    </w:p>
    <w:p>
      <w:pPr>
        <w:pStyle w:val="Normal"/>
        <w:spacing w:before="0" w:after="0"/>
        <w:ind w:right="180" w:hanging="0"/>
        <w:jc w:val="both"/>
        <w:rPr>
          <w:rFonts w:ascii="Arial" w:hAnsi="Arial" w:eastAsia="Times New Roman" w:cs="Arial"/>
          <w:color w:val="000000"/>
          <w:sz w:val="24"/>
          <w:szCs w:val="24"/>
        </w:rPr>
      </w:pPr>
      <w:r>
        <w:rPr>
          <w:rFonts w:eastAsia="Times New Roman" w:cs="Arial" w:ascii="Arial" w:hAnsi="Arial"/>
          <w:color w:val="000000"/>
          <w:sz w:val="24"/>
          <w:szCs w:val="24"/>
        </w:rPr>
      </w:r>
    </w:p>
    <w:p>
      <w:pPr>
        <w:pStyle w:val="Normal"/>
        <w:numPr>
          <w:ilvl w:val="0"/>
          <w:numId w:val="16"/>
        </w:numPr>
        <w:tabs>
          <w:tab w:val="clear" w:pos="708"/>
          <w:tab w:val="left" w:pos="142" w:leader="none"/>
        </w:tabs>
        <w:suppressAutoHyphens w:val="false"/>
        <w:spacing w:before="0" w:after="0"/>
        <w:ind w:left="360" w:right="180" w:hanging="218"/>
        <w:jc w:val="both"/>
        <w:textAlignment w:val="auto"/>
        <w:rPr>
          <w:color w:val="000000"/>
        </w:rPr>
      </w:pPr>
      <w:r>
        <w:rPr>
          <w:rFonts w:eastAsia="Times New Roman" w:cs="Arial" w:ascii="Arial" w:hAnsi="Arial"/>
          <w:b/>
          <w:i/>
          <w:color w:val="000000"/>
          <w:sz w:val="24"/>
          <w:szCs w:val="24"/>
          <w:lang w:val="pl-PL"/>
        </w:rPr>
        <w:t>unapre</w:t>
      </w:r>
      <w:r>
        <w:rPr>
          <w:rFonts w:eastAsia="Times New Roman" w:cs="Arial" w:ascii="Arial" w:hAnsi="Arial"/>
          <w:b/>
          <w:i/>
          <w:color w:val="000000"/>
          <w:sz w:val="24"/>
          <w:szCs w:val="24"/>
        </w:rPr>
        <w:t>đ</w:t>
      </w:r>
      <w:r>
        <w:rPr>
          <w:rFonts w:eastAsia="Times New Roman" w:cs="Arial" w:ascii="Arial" w:hAnsi="Arial"/>
          <w:b/>
          <w:i/>
          <w:color w:val="000000"/>
          <w:sz w:val="24"/>
          <w:szCs w:val="24"/>
          <w:lang w:val="pl-PL"/>
        </w:rPr>
        <w:t>ivanju suradni</w:t>
      </w:r>
      <w:r>
        <w:rPr>
          <w:rFonts w:eastAsia="Times New Roman" w:cs="Arial" w:ascii="Arial" w:hAnsi="Arial"/>
          <w:b/>
          <w:i/>
          <w:color w:val="000000"/>
          <w:sz w:val="24"/>
          <w:szCs w:val="24"/>
        </w:rPr>
        <w:t>č</w:t>
      </w:r>
      <w:r>
        <w:rPr>
          <w:rFonts w:eastAsia="Times New Roman" w:cs="Arial" w:ascii="Arial" w:hAnsi="Arial"/>
          <w:b/>
          <w:i/>
          <w:color w:val="000000"/>
          <w:sz w:val="24"/>
          <w:szCs w:val="24"/>
          <w:lang w:val="pl-PL"/>
        </w:rPr>
        <w:t>kih i partnerskih odnosa s obitelji,</w:t>
      </w:r>
    </w:p>
    <w:p>
      <w:pPr>
        <w:pStyle w:val="Normal"/>
        <w:numPr>
          <w:ilvl w:val="0"/>
          <w:numId w:val="16"/>
        </w:numPr>
        <w:suppressAutoHyphens w:val="false"/>
        <w:spacing w:before="0" w:after="0"/>
        <w:ind w:left="360" w:right="180" w:hanging="360"/>
        <w:jc w:val="both"/>
        <w:textAlignment w:val="auto"/>
        <w:rPr>
          <w:rFonts w:ascii="Arial" w:hAnsi="Arial" w:eastAsia="Times New Roman" w:cs="Arial"/>
          <w:b/>
          <w:i/>
          <w:i/>
          <w:sz w:val="24"/>
          <w:szCs w:val="24"/>
        </w:rPr>
      </w:pPr>
      <w:r>
        <w:rPr>
          <w:rFonts w:eastAsia="Times New Roman" w:cs="Arial" w:ascii="Arial" w:hAnsi="Arial"/>
          <w:b/>
          <w:i/>
          <w:sz w:val="24"/>
          <w:szCs w:val="24"/>
        </w:rPr>
        <w:t>osnaživanje roditeljskih kompetencija i vještina pozitivnog roditeljstva,</w:t>
      </w:r>
    </w:p>
    <w:p>
      <w:pPr>
        <w:pStyle w:val="ListParagraph"/>
        <w:numPr>
          <w:ilvl w:val="0"/>
          <w:numId w:val="16"/>
        </w:numPr>
        <w:rPr>
          <w:rFonts w:eastAsia="Times New Roman" w:cs="Times New Roman"/>
        </w:rPr>
      </w:pPr>
      <w:r>
        <w:rPr>
          <w:rFonts w:eastAsia="Times New Roman" w:cs="Arial" w:ascii="Arial" w:hAnsi="Arial"/>
          <w:b/>
          <w:bCs/>
          <w:i/>
          <w:iCs/>
          <w:color w:val="000000"/>
        </w:rPr>
        <w:t>neposrednu uključenost roditelja u planiranje i provedbu aktivnosti s djecom u vrtiću, a u funkciji izgradnje kvalitetnog socijalnog okruženja.</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Rad na ostvarenju navedenih bitnih zadaća doprinio je unapređivanju suradnje s roditeljima, razvoju partnerstva između obitelji i vrtića, kao i boljem uključivanju roditelja u pojedine segmente odgojno-obrazovnog procesa. Stavljanjem naglaska na kretanje djece u funkciji izgradnje kvalitetnog socijalnog okruženje, nastojalo se osigurati roditeljsko osnaživanje upravo u odnosu na poticanje svijesti o važnosti kretanja i razvoja socijalnih vještina. Kvalitetna svakodnevna suradnja vrtića i obitelji pritom predstavlja neophodan preduvjet za kontinuirano i ujednačeno poticanje djeteta u svim okruženjima u kojima ono odrasta.</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Ovogodišnji je fokus rada u vrtiću bio na kretanju djeteta te su planirane mnoge aktivnosti u vrtiću i izvan njega – djeca su razvijala socijalne vještine razgovarajući i pripremajući se na nova iskustva, kao i komentirajući svoje doživljaje nakon realiziranih izlazaka, izleta, druženja i slično. Time se poticao razvoj empatije, samoregulacije osjećaja, jačanja otpornosti, timskog rada te općeg razvoja.</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Roditeljska uključenost i partnerski odnosi ključni su čimbenici suradnje. Zajednički je cilj svih uključenih odraslih stvaranje atmosfere suradnje i međusobnog poštovanja, koja djetetu daje model kako svatko u zajednici i društvu daje svoj značajan doprinos, vrednujući istovremeno i druge oko sebe.</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Ove se godine osobito poticalo neposredno uključivanje roditelja u odgojno-obrazovni rad skupine koju dijete pohađa. Roditelji su informirani o aktivnostima i ciljevima rada skupine, pozivani su doći prezentirati u vrtić što oni rade na poslu, ili primiti djecu u posjet na svom radnom mjestu. Mogli su se pridružiti zajedničkim šetnjama i izletima; uključiti u oplemenjivanje prostora vrtićkog vanjskog okruženja putem radnih akcija; doprinijeti idejama za istraživanje okruženja slanjem odgajatelju iskustava i fotografija s obiteljskih izleta, te na mnoge druge načine.</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Nastavljen je rad skupine za unapređenje suradnje s roditeljima, pod nazivom „Jačanje suradnje s obiteljima”, koju su činili odgajateljice (barem po jedna iz svakog podcentra) te stručna suradnica psihologinja. Ukupno je bilo uključeno 9-oro odgajatelja, radi zamjena ili bolovanja. Realizirana su tri susreta radne grupe. Radilo se na sustručnjačkoj podršci i osnaživanju svih odgajatelja u odnosu na kvalitetu i kvantitetu suradnje, valorizirao dosadašnji rad te razmatrale ideje za daljnje unaprjeđivanje partnerskih odnosa. Prijedlog je grupe provedba ispitivanja iskustva roditelja u suradnji s vrtićem putem online ankete, koje će se provesti početkom iduće pedagoške godine.</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Informiranje roditelja o razvoju i napretku djeteta te odgojno-obrazovnim aktivnostima koje se provode u skupini provodio se kontinuirano, provedbom individualnih konzultacija (svaka skupina ima jedan termin mjesečno koji je objavljen na mrežnim stranicama ustanove, a po potrebi se dogovaraju i drugi termini), roditeljskih sastanaka te korištenjem suvremenih tehnologija (mailing liste, zatvorene grupe na društvenim mrežama i slično). Oblici razvijeni tijekom padnemije, poput viber grupa, kojima se omogućava redoviti prikaz aktivnosti u vrtiću te informiranost, koristila su se i ove godine. No takav način komunikacije ima i nedostataka, te iako mnogi roditelji iskazuju zadovoljstvo takvim oblik informiranja, ono ne odgovara svima te držanje pravila grupe ponekad predstavlja dodatni izazov za odgajatelje. Stoga će se nadalje promišljati drugi, primjereniji oblici ažurnog informiranja roditelja o aktivnostima u vrtiću, uvažavajući tehnološki napredak i ritam današnjeg života, no isto tako i poštujući pravo na privatnost svih uključenih i slobodno vrijeme roditelja i djelatnika.</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Roditelji se kontinuirano informiraju o novostima putem web-stranica ustanove. Održano je 5 tematskih roditeljskih sastanaka „Spremnost za školu“ (psihologinja i odgajatelji), uglavnom uživo, a u jednom objektu putem on-line platforme.</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Odgajatelji evidentiraju provedene individualne razgovore na predviđenom obrascu, te vode mjesečnu evidencija provedenih razgovora na razini skupine, koja se čuva u pedagoškoj dokumentaciji skupine. Na taj se način osigurava kontinuitet praćenja razvoja suradnje s obitelji pojedinog djeteta.</w:t>
      </w:r>
    </w:p>
    <w:p>
      <w:pPr>
        <w:pStyle w:val="Normal"/>
        <w:spacing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Također, kontinuirano se provodi individualno savjetovanje roditelja (stručni suradnici) u odnosu na konkretna odgojna pitanja s kojima se suočavaju, čime se jačaju njihove kompetencije i znanja o roditeljstvu. Uočava se porast u broju roditelja koji samostalno traže stručni savjet, što ukazuje na jačanje svijesti o važnosti roditeljstva i potrebnih vještina.</w:t>
      </w:r>
    </w:p>
    <w:p>
      <w:pPr>
        <w:pStyle w:val="Normal"/>
        <w:spacing w:before="0" w:after="0"/>
        <w:ind w:right="180" w:firstLine="708"/>
        <w:jc w:val="both"/>
        <w:rPr>
          <w:rFonts w:ascii="Arial" w:hAnsi="Arial" w:eastAsia="Times New Roman" w:cs="Arial"/>
          <w:sz w:val="24"/>
          <w:szCs w:val="24"/>
        </w:rPr>
      </w:pPr>
      <w:r>
        <w:rPr>
          <w:rFonts w:eastAsia="Times New Roman" w:cs="Arial" w:ascii="Arial" w:hAnsi="Arial"/>
          <w:color w:val="000000"/>
          <w:sz w:val="24"/>
          <w:szCs w:val="24"/>
        </w:rPr>
        <w:t xml:space="preserve">Program radionica </w:t>
      </w:r>
      <w:r>
        <w:rPr>
          <w:rFonts w:eastAsia="Times New Roman" w:cs="Arial" w:ascii="Arial" w:hAnsi="Arial"/>
          <w:sz w:val="24"/>
          <w:szCs w:val="24"/>
        </w:rPr>
        <w:t>za roditelje „Rastimo zajedno“ ove godine nije realiziran. Svakako se planirana nastavak kontinuirane provedbe ovog vrijednog preventivnog programa i njegovih inačica. U tu je svrhu na razini ustanove potrebno nadopuniti voditeljski tim (budući je jedna voditeljica postala ravnatelj ustanove, a druga više ne radi u ovoj ustanovi).</w:t>
      </w:r>
    </w:p>
    <w:p>
      <w:pPr>
        <w:pStyle w:val="Normal"/>
        <w:spacing w:before="0" w:after="0"/>
        <w:ind w:right="180" w:firstLine="708"/>
        <w:jc w:val="both"/>
        <w:rPr/>
      </w:pPr>
      <w:r>
        <w:rPr/>
      </w:r>
    </w:p>
    <w:p>
      <w:pPr>
        <w:pStyle w:val="Normal"/>
        <w:spacing w:before="0" w:after="120"/>
        <w:ind w:firstLine="708"/>
        <w:jc w:val="both"/>
        <w:rPr>
          <w:color w:val="000000"/>
        </w:rPr>
      </w:pPr>
      <w:r>
        <w:rPr>
          <w:rFonts w:eastAsia="Times New Roman" w:cs="Arial" w:ascii="Arial" w:hAnsi="Arial"/>
          <w:color w:val="000000"/>
          <w:sz w:val="24"/>
          <w:szCs w:val="24"/>
        </w:rPr>
        <w:t>Suradnja vrtića i obitelji te poticanje roditeljskih kompetencija ostvarivala se kroz različite i mnogobrojne oblike suradnje:</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inicijalne razgovore s roditeljima prilikom upisa djeteta u jaslice ili vrtić</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prva druženja za roditelje i novoupisanu djecu (u proljeće 2022., nakon upisa)</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aktivno uključivanje roditelja i pomoć u postupnom prilagođavanju djeteta na vrtić (tijekom prilagodbe u rujnu 2022.)</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uključivanje roditelja u prikupljanje i obogaćivanje materijala i sredstava za rad</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organiziranje roditeljskih sastanaka (sastanaka informativnog karaktera, tematskih sastanaka – o programima i projektima, zdravlju djece, prilagodbi na vrtić, pripremi djeteta za polazak u školu)</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informiranje roditelja o odgojno-obrazovnoj praksi (svakodnevne informacije za roditelje putem oglasnih ploča, viber-grupa ili mailing lista, redovite individualne konzultacije, vijesti na mrežnim stranicama ustanove)</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individualne razgovore s roditeljima o djetetu, osobito u odnosu na djecu s teškoćama i odstupanjima u razvoju</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provedbu pedagoške opservacije</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individualno psihologijsko savjetovanje roditelja po potrebi</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 xml:space="preserve">organiziranje druženja s roditeljima (završne svečanosti djece koja polaze u školu, izleti, prezentacije programa i sl.) </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gostovanje roditelja u odgojnim skupinama</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posjet odgojnih skupina roditeljima na radnom mjestu</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uključivanje roditelja u zajedničke šetnje, posjete, izlete i proslave</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uključivanje roditelja u ostala događanja</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rad Foruma roditelja u podcentru Pčelice</w:t>
      </w:r>
    </w:p>
    <w:p>
      <w:pPr>
        <w:pStyle w:val="Normal"/>
        <w:numPr>
          <w:ilvl w:val="0"/>
          <w:numId w:val="15"/>
        </w:numPr>
        <w:tabs>
          <w:tab w:val="clear" w:pos="708"/>
          <w:tab w:val="left" w:pos="-14040" w:leader="none"/>
        </w:tabs>
        <w:spacing w:before="0" w:after="0"/>
        <w:jc w:val="both"/>
        <w:textAlignment w:val="auto"/>
        <w:rPr>
          <w:color w:val="000000"/>
        </w:rPr>
      </w:pPr>
      <w:r>
        <w:rPr>
          <w:rFonts w:eastAsia="Times New Roman" w:cs="Arial" w:ascii="Arial" w:hAnsi="Arial"/>
          <w:color w:val="000000"/>
          <w:sz w:val="24"/>
          <w:szCs w:val="24"/>
        </w:rPr>
        <w:t>uključenost predstavnika roditelja u rad Upravnog vijeća Dječjeg vrtića Sušak.</w:t>
      </w:r>
    </w:p>
    <w:p>
      <w:pPr>
        <w:pStyle w:val="Normal"/>
        <w:tabs>
          <w:tab w:val="clear" w:pos="708"/>
          <w:tab w:val="left" w:pos="-14040" w:leader="none"/>
        </w:tabs>
        <w:spacing w:before="0" w:after="0"/>
        <w:ind w:left="720" w:hanging="0"/>
        <w:jc w:val="both"/>
        <w:textAlignment w:val="auto"/>
        <w:rPr>
          <w:color w:val="000000"/>
        </w:rPr>
      </w:pPr>
      <w:r>
        <w:rPr>
          <w:color w:val="000000"/>
        </w:rPr>
      </w:r>
    </w:p>
    <w:p>
      <w:pPr>
        <w:pStyle w:val="Heading1"/>
        <w:rPr/>
      </w:pPr>
      <w:bookmarkStart w:id="21" w:name="_Toc108526100"/>
      <w:bookmarkStart w:id="22" w:name="_Toc108526324"/>
      <w:bookmarkStart w:id="23" w:name="_Toc108694411"/>
      <w:r>
        <w:rPr/>
        <w:t>7. SURADNJA S VANJSKIM ČIMBENICIMA</w:t>
      </w:r>
      <w:bookmarkEnd w:id="21"/>
      <w:bookmarkEnd w:id="22"/>
      <w:bookmarkEnd w:id="23"/>
    </w:p>
    <w:p>
      <w:pPr>
        <w:pStyle w:val="Normal"/>
        <w:spacing w:before="0" w:after="120"/>
        <w:ind w:left="284" w:hanging="284"/>
        <w:jc w:val="both"/>
        <w:textAlignment w:val="auto"/>
        <w:rPr>
          <w:rFonts w:ascii="Arial" w:hAnsi="Arial" w:cs="Arial"/>
        </w:rPr>
      </w:pPr>
      <w:r>
        <w:rPr>
          <w:rFonts w:eastAsia="Times New Roman" w:cs="Arial" w:ascii="Arial" w:hAnsi="Arial"/>
          <w:sz w:val="24"/>
          <w:szCs w:val="24"/>
        </w:rPr>
        <w:tab/>
        <w:tab/>
      </w:r>
    </w:p>
    <w:p>
      <w:pPr>
        <w:pStyle w:val="Normal"/>
        <w:keepNext w:val="true"/>
        <w:tabs>
          <w:tab w:val="clear" w:pos="708"/>
          <w:tab w:val="left" w:pos="720" w:leader="none"/>
        </w:tabs>
        <w:spacing w:before="0" w:after="0"/>
        <w:textAlignment w:val="auto"/>
        <w:rPr>
          <w:rFonts w:ascii="Arial" w:hAnsi="Arial" w:cs="Arial"/>
        </w:rPr>
      </w:pPr>
      <w:r>
        <w:rPr>
          <w:rFonts w:eastAsia="Times New Roman" w:cs="Arial" w:ascii="Arial" w:hAnsi="Arial"/>
          <w:sz w:val="24"/>
          <w:szCs w:val="24"/>
        </w:rPr>
        <w:tab/>
        <w:tab/>
        <w:tab/>
      </w:r>
    </w:p>
    <w:p>
      <w:pPr>
        <w:pStyle w:val="Normal"/>
        <w:spacing w:before="0" w:after="120"/>
        <w:jc w:val="both"/>
        <w:textAlignment w:val="auto"/>
        <w:rPr>
          <w:rFonts w:ascii="Arial" w:hAnsi="Arial" w:eastAsia="Times New Roman" w:cs="Arial"/>
          <w:strike/>
          <w:sz w:val="24"/>
          <w:szCs w:val="24"/>
        </w:rPr>
      </w:pPr>
      <w:r>
        <w:rPr>
          <w:rFonts w:eastAsia="Times New Roman" w:cs="Arial" w:ascii="Arial" w:hAnsi="Arial"/>
          <w:sz w:val="24"/>
          <w:szCs w:val="24"/>
        </w:rPr>
        <w:tab/>
        <w:t xml:space="preserve">U cilju kvalitetne i sveobuhvatne realizacije Godišnjeg plana i programa rada, tijekom pedagoške godine 2022./2023. ostvarena je suradnja s brojnim vanjskim čimbenicima, od kojih veći broj navodimo u tablici koja slijedi. </w:t>
      </w:r>
    </w:p>
    <w:tbl>
      <w:tblPr>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590"/>
        <w:gridCol w:w="11"/>
        <w:gridCol w:w="5499"/>
      </w:tblGrid>
      <w:tr>
        <w:trPr/>
        <w:tc>
          <w:tcPr>
            <w:tcW w:w="360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Arial" w:hAnsi="Arial" w:eastAsia="Times New Roman" w:cs="Arial"/>
                <w:sz w:val="24"/>
                <w:szCs w:val="24"/>
              </w:rPr>
            </w:pPr>
            <w:r>
              <w:rPr>
                <w:rFonts w:eastAsia="Times New Roman" w:cs="Arial" w:ascii="Arial" w:hAnsi="Arial"/>
                <w:sz w:val="24"/>
                <w:szCs w:val="24"/>
              </w:rPr>
              <w:tab/>
            </w:r>
          </w:p>
          <w:p>
            <w:pPr>
              <w:pStyle w:val="Normal"/>
              <w:widowControl w:val="false"/>
              <w:spacing w:before="0" w:after="0"/>
              <w:jc w:val="center"/>
              <w:rPr>
                <w:rFonts w:ascii="Arial" w:hAnsi="Arial" w:eastAsia="Times New Roman" w:cs="Arial"/>
                <w:sz w:val="24"/>
                <w:szCs w:val="24"/>
              </w:rPr>
            </w:pPr>
            <w:r>
              <w:rPr>
                <w:rFonts w:eastAsia="Times New Roman" w:cs="Arial" w:ascii="Arial" w:hAnsi="Arial"/>
                <w:sz w:val="24"/>
                <w:szCs w:val="24"/>
              </w:rPr>
              <w:t>ČIMBENICI</w:t>
            </w:r>
          </w:p>
        </w:tc>
        <w:tc>
          <w:tcPr>
            <w:tcW w:w="5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left="302" w:hanging="283"/>
              <w:jc w:val="center"/>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ind w:left="302" w:hanging="283"/>
              <w:jc w:val="center"/>
              <w:rPr>
                <w:rFonts w:ascii="Arial" w:hAnsi="Arial" w:eastAsia="Times New Roman" w:cs="Arial"/>
                <w:sz w:val="24"/>
                <w:szCs w:val="24"/>
              </w:rPr>
            </w:pPr>
            <w:r>
              <w:rPr>
                <w:rFonts w:eastAsia="Times New Roman" w:cs="Arial" w:ascii="Arial" w:hAnsi="Arial"/>
                <w:sz w:val="24"/>
                <w:szCs w:val="24"/>
              </w:rPr>
              <w:t>SADRŽAJI RADA</w:t>
            </w:r>
          </w:p>
          <w:p>
            <w:pPr>
              <w:pStyle w:val="Normal"/>
              <w:widowControl w:val="false"/>
              <w:spacing w:before="0" w:after="0"/>
              <w:ind w:left="302" w:hanging="283"/>
              <w:jc w:val="center"/>
              <w:rPr>
                <w:rFonts w:ascii="Arial" w:hAnsi="Arial" w:eastAsia="Times New Roman" w:cs="Arial"/>
                <w:sz w:val="24"/>
                <w:szCs w:val="24"/>
              </w:rPr>
            </w:pPr>
            <w:r>
              <w:rPr>
                <w:rFonts w:eastAsia="Times New Roman" w:cs="Arial" w:ascii="Arial" w:hAnsi="Arial"/>
                <w:sz w:val="24"/>
                <w:szCs w:val="24"/>
              </w:rPr>
            </w:r>
          </w:p>
        </w:tc>
      </w:tr>
      <w:tr>
        <w:trPr/>
        <w:tc>
          <w:tcPr>
            <w:tcW w:w="3601" w:type="dxa"/>
            <w:gridSpan w:val="2"/>
            <w:tcBorders>
              <w:left w:val="single" w:sz="4" w:space="0" w:color="000000"/>
              <w:bottom w:val="single" w:sz="4" w:space="0" w:color="000000"/>
            </w:tcBorders>
            <w:shd w:color="auto" w:fill="auto" w:val="clear"/>
          </w:tcPr>
          <w:p>
            <w:pPr>
              <w:pStyle w:val="Normal"/>
              <w:widowControl w:val="false"/>
              <w:tabs>
                <w:tab w:val="clear" w:pos="708"/>
                <w:tab w:val="left" w:pos="720" w:leader="none"/>
                <w:tab w:val="center" w:pos="4536" w:leader="none"/>
                <w:tab w:val="right" w:pos="9072" w:leader="none"/>
              </w:tabs>
              <w:snapToGrid w:val="false"/>
              <w:spacing w:before="0" w:after="0"/>
              <w:rPr>
                <w:rFonts w:ascii="Arial" w:hAnsi="Arial" w:eastAsia="Times New Roman" w:cs="Arial"/>
                <w:sz w:val="24"/>
                <w:szCs w:val="24"/>
              </w:rPr>
            </w:pPr>
            <w:r>
              <w:rPr>
                <w:rFonts w:eastAsia="Times New Roman" w:cs="Arial" w:ascii="Arial" w:hAnsi="Arial"/>
                <w:sz w:val="24"/>
                <w:szCs w:val="24"/>
              </w:rPr>
              <w:t>Grad Rijeka, Odjel gradske uprave za odgoj i školstvo i druge službe</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8"/>
              </w:numPr>
              <w:tabs>
                <w:tab w:val="clear" w:pos="708"/>
              </w:tabs>
              <w:spacing w:before="0" w:after="0"/>
              <w:ind w:left="302" w:hanging="283"/>
              <w:rPr>
                <w:rFonts w:ascii="Arial" w:hAnsi="Arial" w:eastAsia="Times New Roman" w:cs="Arial"/>
                <w:sz w:val="24"/>
                <w:szCs w:val="24"/>
              </w:rPr>
            </w:pPr>
            <w:r>
              <w:rPr>
                <w:rFonts w:eastAsia="Times New Roman" w:cs="Arial" w:ascii="Arial" w:hAnsi="Arial"/>
                <w:sz w:val="24"/>
                <w:szCs w:val="24"/>
              </w:rPr>
              <w:t>osiguravanje uvjeta rada ustanove DV Sušak</w:t>
            </w:r>
          </w:p>
          <w:p>
            <w:pPr>
              <w:pStyle w:val="Normal"/>
              <w:widowControl w:val="false"/>
              <w:numPr>
                <w:ilvl w:val="0"/>
                <w:numId w:val="18"/>
              </w:numPr>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suradnja u osmišljavanju i realizaciji pojedinih </w:t>
            </w:r>
          </w:p>
          <w:p>
            <w:pPr>
              <w:pStyle w:val="Normal"/>
              <w:widowControl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 xml:space="preserve">segmenata odgojno-obrazovnog procesa </w:t>
            </w:r>
          </w:p>
          <w:p>
            <w:pPr>
              <w:pStyle w:val="Normal"/>
              <w:widowControl w:val="false"/>
              <w:numPr>
                <w:ilvl w:val="0"/>
                <w:numId w:val="18"/>
              </w:numPr>
              <w:spacing w:before="0" w:after="0"/>
              <w:ind w:left="302" w:hanging="283"/>
              <w:rPr>
                <w:rFonts w:ascii="Arial" w:hAnsi="Arial" w:eastAsia="Times New Roman" w:cs="Arial"/>
                <w:sz w:val="24"/>
                <w:szCs w:val="24"/>
              </w:rPr>
            </w:pPr>
            <w:r>
              <w:rPr>
                <w:rFonts w:eastAsia="Times New Roman" w:cs="Arial" w:ascii="Arial" w:hAnsi="Arial"/>
                <w:sz w:val="24"/>
                <w:szCs w:val="24"/>
              </w:rPr>
              <w:t>organizacija edukativnih predavanja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Ministarstvo znanosti i obrazovanja</w:t>
            </w:r>
          </w:p>
          <w:p>
            <w:pPr>
              <w:pStyle w:val="Normal"/>
              <w:widowControl w:val="false"/>
              <w:spacing w:before="0" w:after="0"/>
              <w:rPr>
                <w:rFonts w:ascii="Arial" w:hAnsi="Arial" w:eastAsia="Times New Roman" w:cs="Arial"/>
                <w:sz w:val="24"/>
                <w:szCs w:val="24"/>
              </w:rPr>
            </w:pPr>
            <w:r>
              <w:rPr>
                <w:rFonts w:eastAsia="Times New Roman" w:cs="Arial" w:ascii="Arial" w:hAnsi="Arial"/>
                <w:sz w:val="24"/>
                <w:szCs w:val="24"/>
              </w:rPr>
              <w:t>Agencija za odgoj i obrazovanje</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8"/>
              </w:numPr>
              <w:tabs>
                <w:tab w:val="clear" w:pos="708"/>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organizacija i provođenje stručnog </w:t>
            </w:r>
          </w:p>
          <w:p>
            <w:pPr>
              <w:pStyle w:val="Normal"/>
              <w:widowControl w:val="false"/>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usavršavanja odgojno-obrazovnih djelatnika</w:t>
            </w:r>
          </w:p>
          <w:p>
            <w:pPr>
              <w:pStyle w:val="Normal"/>
              <w:widowControl w:val="false"/>
              <w:numPr>
                <w:ilvl w:val="0"/>
                <w:numId w:val="18"/>
              </w:numPr>
              <w:tabs>
                <w:tab w:val="clear" w:pos="708"/>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održavanje Stručnih ispita za odgajatelje</w:t>
            </w:r>
          </w:p>
          <w:p>
            <w:pPr>
              <w:pStyle w:val="Normal"/>
              <w:widowControl w:val="false"/>
              <w:numPr>
                <w:ilvl w:val="0"/>
                <w:numId w:val="18"/>
              </w:numPr>
              <w:tabs>
                <w:tab w:val="clear" w:pos="708"/>
              </w:tabs>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stručna podrška u realizaciji različitih </w:t>
            </w:r>
          </w:p>
          <w:p>
            <w:pPr>
              <w:pStyle w:val="Normal"/>
              <w:widowControl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 xml:space="preserve">programa i projekata te unapređivanju </w:t>
            </w:r>
          </w:p>
          <w:p>
            <w:pPr>
              <w:pStyle w:val="Normal"/>
              <w:widowControl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odgojno-obrazovnog procesa</w:t>
            </w:r>
          </w:p>
          <w:p>
            <w:pPr>
              <w:pStyle w:val="ListParagraph"/>
              <w:widowControl w:val="false"/>
              <w:numPr>
                <w:ilvl w:val="0"/>
                <w:numId w:val="18"/>
              </w:numPr>
              <w:tabs>
                <w:tab w:val="clear" w:pos="708"/>
                <w:tab w:val="left" w:pos="287" w:leader="none"/>
              </w:tabs>
              <w:spacing w:before="0" w:after="0"/>
              <w:ind w:left="302" w:hanging="283"/>
              <w:contextualSpacing/>
              <w:rPr>
                <w:rFonts w:ascii="Arial" w:hAnsi="Arial" w:eastAsia="Times New Roman" w:cs="Arial"/>
              </w:rPr>
            </w:pPr>
            <w:r>
              <w:rPr>
                <w:rFonts w:eastAsia="Times New Roman" w:cs="Arial" w:ascii="Arial" w:hAnsi="Arial"/>
              </w:rPr>
              <w:t>sudjelovanje u Godini čitanja 2021.</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Upravni odjel za odgoj i obrazovanje Primorsko-goranske županije</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8"/>
              </w:numPr>
              <w:tabs>
                <w:tab w:val="clear" w:pos="708"/>
                <w:tab w:val="left" w:pos="288" w:leader="none"/>
              </w:tabs>
              <w:spacing w:before="0" w:after="0"/>
              <w:ind w:left="302" w:hanging="283"/>
              <w:rPr>
                <w:rFonts w:ascii="Arial" w:hAnsi="Arial" w:eastAsia="Times New Roman" w:cs="Arial"/>
                <w:sz w:val="24"/>
                <w:szCs w:val="24"/>
              </w:rPr>
            </w:pPr>
            <w:r>
              <w:rPr>
                <w:rFonts w:eastAsia="Times New Roman" w:cs="Arial" w:ascii="Arial" w:hAnsi="Arial"/>
                <w:sz w:val="24"/>
                <w:szCs w:val="24"/>
              </w:rPr>
              <w:t>suradnja na poslovima i zadaćama vezana</w:t>
            </w:r>
          </w:p>
          <w:p>
            <w:pPr>
              <w:pStyle w:val="Normal"/>
              <w:widowControl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uz upis djece u osnovnu školu</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Nastavni zavod za javno zdravstvo</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left="287" w:hanging="287"/>
              <w:rPr>
                <w:rFonts w:ascii="Arial" w:hAnsi="Arial" w:eastAsia="Times New Roman" w:cs="Arial"/>
                <w:sz w:val="24"/>
                <w:szCs w:val="24"/>
              </w:rPr>
            </w:pPr>
            <w:r>
              <w:rPr>
                <w:rFonts w:eastAsia="Times New Roman" w:cs="Arial" w:ascii="Arial" w:hAnsi="Arial"/>
                <w:sz w:val="24"/>
                <w:szCs w:val="24"/>
              </w:rPr>
              <w:t xml:space="preserve">-  suradnja s pedijatrima, stomatolozima i drugim specijalistima </w:t>
            </w:r>
          </w:p>
          <w:p>
            <w:pPr>
              <w:pStyle w:val="Normal"/>
              <w:widowControl w:val="false"/>
              <w:spacing w:before="0" w:after="0"/>
              <w:ind w:left="287" w:hanging="287"/>
              <w:rPr>
                <w:rFonts w:ascii="Arial" w:hAnsi="Arial" w:eastAsia="Times New Roman" w:cs="Arial"/>
                <w:sz w:val="24"/>
                <w:szCs w:val="24"/>
              </w:rPr>
            </w:pPr>
            <w:r>
              <w:rPr>
                <w:rFonts w:eastAsia="Times New Roman" w:cs="Arial" w:ascii="Arial" w:hAnsi="Arial"/>
                <w:sz w:val="24"/>
                <w:szCs w:val="24"/>
              </w:rPr>
              <w:t>-  suradnja u izradi jelovnika</w:t>
            </w:r>
          </w:p>
          <w:p>
            <w:pPr>
              <w:pStyle w:val="Normal"/>
              <w:widowControl w:val="false"/>
              <w:spacing w:before="0" w:after="0"/>
              <w:ind w:left="287" w:hanging="287"/>
              <w:rPr>
                <w:rFonts w:ascii="Arial" w:hAnsi="Arial" w:eastAsia="Times New Roman" w:cs="Arial"/>
                <w:sz w:val="24"/>
                <w:szCs w:val="24"/>
              </w:rPr>
            </w:pPr>
            <w:r>
              <w:rPr>
                <w:rFonts w:eastAsia="Times New Roman" w:cs="Arial" w:ascii="Arial" w:hAnsi="Arial"/>
                <w:sz w:val="24"/>
                <w:szCs w:val="24"/>
              </w:rPr>
              <w:t>-  suradnja s liječnicima školske medicine</w:t>
            </w:r>
          </w:p>
          <w:p>
            <w:pPr>
              <w:pStyle w:val="Normal"/>
              <w:widowControl w:val="false"/>
              <w:spacing w:before="0" w:after="0"/>
              <w:ind w:left="287" w:hanging="287"/>
              <w:rPr>
                <w:rFonts w:ascii="Arial" w:hAnsi="Arial" w:eastAsia="Times New Roman" w:cs="Arial"/>
                <w:sz w:val="24"/>
                <w:szCs w:val="24"/>
              </w:rPr>
            </w:pPr>
            <w:r>
              <w:rPr>
                <w:rFonts w:eastAsia="Times New Roman" w:cs="Arial" w:ascii="Arial" w:hAnsi="Arial"/>
                <w:sz w:val="24"/>
                <w:szCs w:val="24"/>
              </w:rPr>
              <w:t xml:space="preserve">-  suradnja s Odjelom za zdravstveni odgoj </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Sveučilište u Rijeci</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8"/>
              </w:numPr>
              <w:tabs>
                <w:tab w:val="clear" w:pos="708"/>
                <w:tab w:val="left" w:pos="288"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sudjelovanje na Festivalu znanosti</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 xml:space="preserve">Učiteljski fakultet u Rijeci </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8"/>
              </w:numPr>
              <w:tabs>
                <w:tab w:val="clear" w:pos="708"/>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organizacija i realizacija stručne prakse </w:t>
            </w:r>
          </w:p>
          <w:p>
            <w:pPr>
              <w:pStyle w:val="Normal"/>
              <w:widowControl w:val="false"/>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redovnih i izvanrednih studenata predškolskog odgoja</w:t>
            </w:r>
          </w:p>
          <w:p>
            <w:pPr>
              <w:pStyle w:val="Normal"/>
              <w:widowControl w:val="false"/>
              <w:numPr>
                <w:ilvl w:val="0"/>
                <w:numId w:val="18"/>
              </w:numPr>
              <w:tabs>
                <w:tab w:val="clear" w:pos="708"/>
              </w:tabs>
              <w:snapToGrid w:val="false"/>
              <w:spacing w:before="0" w:after="0"/>
              <w:ind w:left="302" w:hanging="283"/>
              <w:rPr>
                <w:rFonts w:ascii="Arial" w:hAnsi="Arial" w:eastAsia="Times New Roman" w:cs="Arial"/>
                <w:kern w:val="2"/>
                <w:sz w:val="24"/>
                <w:szCs w:val="24"/>
              </w:rPr>
            </w:pPr>
            <w:r>
              <w:rPr>
                <w:rFonts w:eastAsia="Times New Roman" w:cs="Arial" w:ascii="Arial" w:hAnsi="Arial"/>
                <w:kern w:val="2"/>
                <w:sz w:val="24"/>
                <w:szCs w:val="24"/>
              </w:rPr>
              <w:t>organizacija edukativnih predavanja</w:t>
            </w:r>
          </w:p>
          <w:p>
            <w:pPr>
              <w:pStyle w:val="Normal"/>
              <w:widowControl w:val="false"/>
              <w:numPr>
                <w:ilvl w:val="0"/>
                <w:numId w:val="18"/>
              </w:numPr>
              <w:tabs>
                <w:tab w:val="clear" w:pos="708"/>
                <w:tab w:val="left" w:pos="360" w:leader="none"/>
              </w:tabs>
              <w:snapToGrid w:val="false"/>
              <w:spacing w:before="0" w:after="0"/>
              <w:ind w:left="302" w:hanging="283"/>
              <w:rPr>
                <w:rFonts w:ascii="Arial" w:hAnsi="Arial" w:eastAsia="Times New Roman" w:cs="Arial"/>
                <w:kern w:val="2"/>
                <w:sz w:val="24"/>
                <w:szCs w:val="24"/>
              </w:rPr>
            </w:pPr>
            <w:r>
              <w:rPr>
                <w:rFonts w:eastAsia="Times New Roman" w:cs="Arial" w:ascii="Arial" w:hAnsi="Arial"/>
                <w:kern w:val="2"/>
                <w:sz w:val="24"/>
                <w:szCs w:val="24"/>
              </w:rPr>
              <w:t>suradnji pri provedbi istraživanja u svrhu izrade diplomskih radova</w:t>
            </w:r>
          </w:p>
          <w:p>
            <w:pPr>
              <w:pStyle w:val="Normal"/>
              <w:widowControl w:val="false"/>
              <w:numPr>
                <w:ilvl w:val="0"/>
                <w:numId w:val="18"/>
              </w:numPr>
              <w:tabs>
                <w:tab w:val="clear" w:pos="708"/>
                <w:tab w:val="left" w:pos="360" w:leader="none"/>
              </w:tabs>
              <w:snapToGrid w:val="false"/>
              <w:spacing w:before="0" w:after="0"/>
              <w:ind w:left="302" w:hanging="283"/>
              <w:rPr>
                <w:rFonts w:ascii="Arial" w:hAnsi="Arial" w:eastAsia="Times New Roman" w:cs="Arial"/>
                <w:kern w:val="2"/>
                <w:sz w:val="24"/>
                <w:szCs w:val="24"/>
              </w:rPr>
            </w:pPr>
            <w:r>
              <w:rPr>
                <w:rFonts w:eastAsia="Times New Roman" w:cs="Arial" w:ascii="Arial" w:hAnsi="Arial"/>
                <w:kern w:val="2"/>
                <w:sz w:val="24"/>
                <w:szCs w:val="24"/>
              </w:rPr>
              <w:t>suradnja pri provedbi ostalih programa i projekata</w:t>
            </w:r>
          </w:p>
        </w:tc>
      </w:tr>
      <w:tr>
        <w:trPr/>
        <w:tc>
          <w:tcPr>
            <w:tcW w:w="360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 xml:space="preserve">Hrvatska psihološka komora, Hrvatsko psihološko društvo i sekcije predškolskih psihologa </w:t>
            </w:r>
          </w:p>
        </w:tc>
        <w:tc>
          <w:tcPr>
            <w:tcW w:w="5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9"/>
              </w:numPr>
              <w:tabs>
                <w:tab w:val="clear" w:pos="708"/>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suradnja vezana uz stručno usavršavanje stručnog suradnika – psihologa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Osnovne škole (lokalne)</w:t>
            </w:r>
          </w:p>
        </w:tc>
        <w:tc>
          <w:tcPr>
            <w:tcW w:w="5499"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spacing w:before="0" w:after="0"/>
              <w:ind w:left="302" w:hanging="283"/>
              <w:contextualSpacing/>
              <w:rPr>
                <w:rFonts w:ascii="Arial" w:hAnsi="Arial" w:eastAsia="Times New Roman" w:cs="Arial"/>
              </w:rPr>
            </w:pPr>
            <w:r>
              <w:rPr>
                <w:rFonts w:eastAsia="Times New Roman" w:cs="Arial" w:ascii="Arial" w:hAnsi="Arial"/>
              </w:rPr>
              <w:t>suradnja vezana uz upis djece u prvi razred (informiranje roditelja; posjete djece školi)</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Kazališta (HNK Ivan Zajc, Gradsko kazalište lutaka – Rijeka, Produkcija Z – Split, Teatar Oz – Lovran, Udruga Val, Teatar Mak)</w:t>
            </w:r>
          </w:p>
        </w:tc>
        <w:tc>
          <w:tcPr>
            <w:tcW w:w="5499"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21"/>
              </w:numPr>
              <w:snapToGrid w:val="false"/>
              <w:spacing w:before="0" w:after="0"/>
              <w:ind w:left="302" w:hanging="283"/>
              <w:contextualSpacing/>
              <w:rPr>
                <w:rFonts w:ascii="Arial" w:hAnsi="Arial" w:eastAsia="Times New Roman" w:cs="Arial"/>
              </w:rPr>
            </w:pPr>
            <w:r>
              <w:rPr>
                <w:rFonts w:eastAsia="Times New Roman" w:cs="Arial" w:ascii="Arial" w:hAnsi="Arial"/>
              </w:rPr>
              <w:t>suradnja u realizaciji kulturno - scenskih događanja za djecu</w:t>
            </w:r>
          </w:p>
        </w:tc>
      </w:tr>
      <w:tr>
        <w:trPr/>
        <w:tc>
          <w:tcPr>
            <w:tcW w:w="360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 xml:space="preserve">Knjižnice (Gradska knjižnica, Bibliobus, Dječja knjižnica Stribor …) </w:t>
            </w:r>
          </w:p>
        </w:tc>
        <w:tc>
          <w:tcPr>
            <w:tcW w:w="549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9"/>
              </w:numPr>
              <w:tabs>
                <w:tab w:val="clear" w:pos="708"/>
              </w:tabs>
              <w:snapToGrid w:val="false"/>
              <w:spacing w:before="0" w:after="0"/>
              <w:ind w:left="302" w:hanging="283"/>
              <w:contextualSpacing/>
              <w:rPr>
                <w:rFonts w:ascii="Arial" w:hAnsi="Arial" w:eastAsia="Times New Roman" w:cs="Arial"/>
              </w:rPr>
            </w:pPr>
            <w:r>
              <w:rPr>
                <w:rFonts w:eastAsia="Times New Roman" w:cs="Arial" w:ascii="Arial" w:hAnsi="Arial"/>
              </w:rPr>
              <w:t>suradnja u osmišljavanju i prezentiranju dječjeg stvaralaštva i razvoju književnog izričaja</w:t>
            </w:r>
          </w:p>
          <w:p>
            <w:pPr>
              <w:pStyle w:val="ListParagraph"/>
              <w:widowControl w:val="false"/>
              <w:numPr>
                <w:ilvl w:val="0"/>
                <w:numId w:val="19"/>
              </w:numPr>
              <w:tabs>
                <w:tab w:val="clear" w:pos="708"/>
              </w:tabs>
              <w:snapToGrid w:val="false"/>
              <w:spacing w:before="0" w:after="0"/>
              <w:ind w:left="302" w:hanging="283"/>
              <w:contextualSpacing/>
              <w:rPr>
                <w:rFonts w:ascii="Arial" w:hAnsi="Arial" w:eastAsia="Times New Roman" w:cs="Arial"/>
              </w:rPr>
            </w:pPr>
            <w:r>
              <w:rPr>
                <w:rFonts w:eastAsia="Times New Roman" w:cs="Arial" w:ascii="Arial" w:hAnsi="Arial"/>
              </w:rPr>
              <w:t>suradnja s Gradskom knjižnicom Rijeka u korištenju usluga Bibliobusa</w:t>
            </w:r>
          </w:p>
        </w:tc>
      </w:tr>
      <w:tr>
        <w:trPr/>
        <w:tc>
          <w:tcPr>
            <w:tcW w:w="360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Muzeji (</w:t>
            </w:r>
            <w:r>
              <w:rPr>
                <w:rFonts w:cs="Arial" w:ascii="Arial" w:hAnsi="Arial"/>
                <w:sz w:val="24"/>
                <w:szCs w:val="24"/>
              </w:rPr>
              <w:t>Pomorsko i povijesni muzej Hrvatskog primorja, Muzej grada Rijeke, Park znanosti Oroslavlje, Hrvatski školski muzej, galerija HNK I.Zajc)</w:t>
            </w:r>
          </w:p>
        </w:tc>
        <w:tc>
          <w:tcPr>
            <w:tcW w:w="549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spacing w:before="0" w:after="0"/>
              <w:ind w:left="302" w:hanging="283"/>
              <w:contextualSpacing/>
              <w:rPr>
                <w:rFonts w:ascii="Arial" w:hAnsi="Arial" w:eastAsia="Times New Roman" w:cs="Arial"/>
              </w:rPr>
            </w:pPr>
            <w:r>
              <w:rPr>
                <w:rFonts w:eastAsia="Times New Roman" w:cs="Arial" w:ascii="Arial" w:hAnsi="Arial"/>
              </w:rPr>
              <w:t>posjet izložbama, realizacija događaja i radionica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Dječja kuća</w:t>
            </w:r>
          </w:p>
        </w:tc>
        <w:tc>
          <w:tcPr>
            <w:tcW w:w="5499"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spacing w:before="0" w:after="0"/>
              <w:ind w:left="302" w:hanging="283"/>
              <w:contextualSpacing/>
              <w:rPr>
                <w:rFonts w:ascii="Arial" w:hAnsi="Arial" w:eastAsia="Times New Roman" w:cs="Arial"/>
              </w:rPr>
            </w:pPr>
            <w:r>
              <w:rPr>
                <w:rFonts w:eastAsia="Times New Roman" w:cs="Arial" w:ascii="Arial" w:hAnsi="Arial"/>
              </w:rPr>
              <w:t>realizacija posjeta i ostali sadržaji</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Ostale tvrtke i ustanove (PIK Rijeka, Vatrogasni dom Sušak, Parkovi plus, Čistoća, Hrvatski Autoklub, Cinestar kino, Društvo Naša djeca-Rijeka)</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    suradnja pri realizaciji različitih odgojno-   obrazovnih zadaća</w:t>
            </w:r>
          </w:p>
          <w:p>
            <w:pPr>
              <w:pStyle w:val="Normal"/>
              <w:widowControl w:val="false"/>
              <w:snapToGrid w:val="false"/>
              <w:spacing w:before="0" w:after="0"/>
              <w:ind w:left="287" w:hanging="283"/>
              <w:rPr>
                <w:rFonts w:ascii="Arial" w:hAnsi="Arial" w:eastAsia="Times New Roman" w:cs="Arial"/>
                <w:sz w:val="24"/>
                <w:szCs w:val="24"/>
              </w:rPr>
            </w:pPr>
            <w:r>
              <w:rPr>
                <w:rFonts w:eastAsia="Times New Roman" w:cs="Arial" w:ascii="Arial" w:hAnsi="Arial"/>
                <w:sz w:val="24"/>
                <w:szCs w:val="24"/>
              </w:rPr>
              <w:t>-   suradnja oko organizacija različitih projekata; donacije</w:t>
            </w:r>
          </w:p>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stručno usavršavanje odgojno-obrazovnih djelatnika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 xml:space="preserve">Astronomski centar Rijeka </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9"/>
              </w:numPr>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posjet djece zvjezdarnici</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Udruge i ustanove  (Feštinsko kraljevstvo, NP Risnjak, Dinopark Funtana, špilja i farma Vrelo)</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19"/>
              </w:numPr>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realizacija izleta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 xml:space="preserve">Autoprijevozničke tvrtke </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22"/>
              </w:numPr>
              <w:tabs>
                <w:tab w:val="clear" w:pos="708"/>
                <w:tab w:val="left" w:pos="360"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suradnja pri realizaciji posjeta i izleta djece</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Bazeni Kantrida, nogometni stadion NK Rijeke, Sportski savez i zajednica sportova PGŽ</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posjet sportskih grupa (realizacija odgojno-obrazovnih sadržaja)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Metis</w:t>
            </w:r>
          </w:p>
        </w:tc>
        <w:tc>
          <w:tcPr>
            <w:tcW w:w="5499" w:type="dxa"/>
            <w:tcBorders>
              <w:left w:val="single" w:sz="4" w:space="0" w:color="000000"/>
              <w:bottom w:val="single" w:sz="4" w:space="0" w:color="000000"/>
              <w:right w:val="single" w:sz="4" w:space="0" w:color="000000"/>
            </w:tcBorders>
            <w:shd w:color="auto" w:fill="auto" w:val="clear"/>
          </w:tcPr>
          <w:p>
            <w:pPr>
              <w:pStyle w:val="ListParagraph"/>
              <w:widowControl w:val="false"/>
              <w:numPr>
                <w:ilvl w:val="0"/>
                <w:numId w:val="21"/>
              </w:numPr>
              <w:tabs>
                <w:tab w:val="clear" w:pos="708"/>
                <w:tab w:val="left" w:pos="-6480" w:leader="none"/>
              </w:tabs>
              <w:snapToGrid w:val="false"/>
              <w:spacing w:before="0" w:after="0"/>
              <w:ind w:left="302" w:hanging="283"/>
              <w:contextualSpacing/>
              <w:rPr>
                <w:rFonts w:ascii="Arial" w:hAnsi="Arial" w:eastAsia="Times New Roman" w:cs="Arial"/>
              </w:rPr>
            </w:pPr>
            <w:r>
              <w:rPr>
                <w:rFonts w:eastAsia="Times New Roman" w:cs="Arial" w:ascii="Arial" w:hAnsi="Arial"/>
              </w:rPr>
              <w:t>organizirano skupljanje starog papira</w:t>
            </w:r>
          </w:p>
        </w:tc>
      </w:tr>
      <w:tr>
        <w:trPr/>
        <w:tc>
          <w:tcPr>
            <w:tcW w:w="3601" w:type="dxa"/>
            <w:gridSpan w:val="2"/>
            <w:tcBorders>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Socijalna samoposluga</w:t>
            </w:r>
          </w:p>
        </w:tc>
        <w:tc>
          <w:tcPr>
            <w:tcW w:w="5499" w:type="dxa"/>
            <w:tcBorders>
              <w:left w:val="single" w:sz="4" w:space="0" w:color="000000"/>
              <w:bottom w:val="single" w:sz="4" w:space="0" w:color="000000"/>
              <w:right w:val="single" w:sz="4" w:space="0" w:color="000000"/>
            </w:tcBorders>
            <w:shd w:color="auto" w:fill="auto" w:val="clear"/>
          </w:tcPr>
          <w:p>
            <w:pPr>
              <w:pStyle w:val="Normal"/>
              <w:widowControl w:val="false"/>
              <w:numPr>
                <w:ilvl w:val="0"/>
                <w:numId w:val="20"/>
              </w:numPr>
              <w:tabs>
                <w:tab w:val="clear" w:pos="708"/>
                <w:tab w:val="left" w:pos="360"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suradnja u prikupljanju namirnica i higijenskih potrepština</w:t>
            </w:r>
          </w:p>
        </w:tc>
      </w:tr>
      <w:tr>
        <w:trPr/>
        <w:tc>
          <w:tcPr>
            <w:tcW w:w="35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Centar za poticanje darovitosti Rijeka</w:t>
            </w:r>
          </w:p>
        </w:tc>
        <w:tc>
          <w:tcPr>
            <w:tcW w:w="55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realizacija Tjedna darovitosti (predavanja, edukacije)</w:t>
            </w:r>
          </w:p>
        </w:tc>
      </w:tr>
      <w:tr>
        <w:trPr/>
        <w:tc>
          <w:tcPr>
            <w:tcW w:w="35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Centar za poticanje pozitivnog roditeljstva Rastimo zajedno</w:t>
            </w:r>
          </w:p>
        </w:tc>
        <w:tc>
          <w:tcPr>
            <w:tcW w:w="55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provedba Rastimo zajedno programa</w:t>
            </w:r>
          </w:p>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stručno usavršavanje</w:t>
            </w:r>
          </w:p>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razvoj novih programa i sadržaja</w:t>
            </w:r>
          </w:p>
        </w:tc>
      </w:tr>
      <w:tr>
        <w:trPr/>
        <w:tc>
          <w:tcPr>
            <w:tcW w:w="359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rFonts w:ascii="Arial" w:hAnsi="Arial" w:eastAsia="Times New Roman" w:cs="Arial"/>
                <w:sz w:val="24"/>
                <w:szCs w:val="24"/>
              </w:rPr>
            </w:pPr>
            <w:r>
              <w:rPr>
                <w:rFonts w:eastAsia="Times New Roman" w:cs="Arial" w:ascii="Arial" w:hAnsi="Arial"/>
                <w:sz w:val="24"/>
                <w:szCs w:val="24"/>
              </w:rPr>
              <w:t>Stručni časopisi (Dijete-vrtić-obitelj, Dijete i roditelj, Tarsatika)</w:t>
            </w:r>
          </w:p>
        </w:tc>
        <w:tc>
          <w:tcPr>
            <w:tcW w:w="55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299" w:leader="none"/>
              </w:tabs>
              <w:snapToGrid w:val="false"/>
              <w:spacing w:before="0" w:after="0"/>
              <w:ind w:left="302" w:hanging="283"/>
              <w:rPr>
                <w:rFonts w:ascii="Arial" w:hAnsi="Arial" w:eastAsia="Times New Roman" w:cs="Arial"/>
                <w:sz w:val="24"/>
                <w:szCs w:val="24"/>
              </w:rPr>
            </w:pPr>
            <w:r>
              <w:rPr>
                <w:rFonts w:eastAsia="Times New Roman" w:cs="Arial" w:ascii="Arial" w:hAnsi="Arial"/>
                <w:sz w:val="24"/>
                <w:szCs w:val="24"/>
              </w:rPr>
              <w:t>objava stručnih članaka</w:t>
            </w:r>
          </w:p>
        </w:tc>
      </w:tr>
    </w:tbl>
    <w:p>
      <w:pPr>
        <w:pStyle w:val="Normal"/>
        <w:rPr>
          <w:rFonts w:ascii="Arial" w:hAnsi="Arial" w:cs="Arial"/>
          <w:sz w:val="24"/>
          <w:szCs w:val="24"/>
        </w:rPr>
      </w:pPr>
      <w:r>
        <w:rPr>
          <w:rFonts w:cs="Arial" w:ascii="Arial" w:hAnsi="Arial"/>
          <w:sz w:val="24"/>
          <w:szCs w:val="24"/>
        </w:rPr>
      </w:r>
    </w:p>
    <w:p>
      <w:pPr>
        <w:pStyle w:val="Normal"/>
        <w:spacing w:before="0" w:after="0"/>
        <w:rPr>
          <w:rFonts w:ascii="Arial" w:hAnsi="Arial" w:eastAsia="Times New Roman" w:cs="Arial"/>
          <w:sz w:val="24"/>
          <w:szCs w:val="24"/>
        </w:rPr>
      </w:pPr>
      <w:r>
        <w:rPr>
          <w:rFonts w:eastAsia="Times New Roman" w:cs="Arial" w:ascii="Arial" w:hAnsi="Arial"/>
          <w:sz w:val="24"/>
          <w:szCs w:val="24"/>
        </w:rPr>
      </w:r>
    </w:p>
    <w:p>
      <w:pPr>
        <w:pStyle w:val="Normal"/>
        <w:spacing w:before="0" w:after="12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Heading1"/>
        <w:rPr/>
      </w:pPr>
      <w:bookmarkStart w:id="24" w:name="_Toc108526101"/>
      <w:bookmarkStart w:id="25" w:name="_Toc108526325"/>
      <w:bookmarkStart w:id="26" w:name="_Toc108694412"/>
      <w:r>
        <w:rPr/>
        <w:t>8. RAD RAVNATELJA, ČLANOVA STRUČNOG TIMA, KINEZIOLOGA</w:t>
      </w:r>
      <w:bookmarkEnd w:id="24"/>
      <w:bookmarkEnd w:id="25"/>
      <w:bookmarkEnd w:id="26"/>
    </w:p>
    <w:p>
      <w:pPr>
        <w:pStyle w:val="Normal"/>
        <w:spacing w:before="0" w:after="0"/>
        <w:rPr>
          <w:rFonts w:ascii="Arial" w:hAnsi="Arial" w:cs="Arial"/>
          <w:b/>
          <w:color w:val="FF0000"/>
          <w:sz w:val="24"/>
          <w:szCs w:val="24"/>
        </w:rPr>
      </w:pPr>
      <w:r>
        <w:rPr>
          <w:rFonts w:cs="Arial" w:ascii="Arial" w:hAnsi="Arial"/>
          <w:b/>
          <w:color w:val="FF0000"/>
          <w:sz w:val="24"/>
          <w:szCs w:val="24"/>
        </w:rPr>
      </w:r>
    </w:p>
    <w:p>
      <w:pPr>
        <w:pStyle w:val="Normal"/>
        <w:spacing w:before="0" w:after="0"/>
        <w:rPr>
          <w:rFonts w:ascii="Arial" w:hAnsi="Arial" w:cs="Arial"/>
          <w:b/>
          <w:color w:val="FF0000"/>
          <w:sz w:val="24"/>
          <w:szCs w:val="24"/>
        </w:rPr>
      </w:pPr>
      <w:r>
        <w:rPr>
          <w:rFonts w:cs="Arial" w:ascii="Arial" w:hAnsi="Arial"/>
          <w:b/>
          <w:color w:val="FF0000"/>
          <w:sz w:val="24"/>
          <w:szCs w:val="24"/>
        </w:rPr>
      </w:r>
    </w:p>
    <w:p>
      <w:pPr>
        <w:pStyle w:val="Normal"/>
        <w:jc w:val="both"/>
        <w:rPr>
          <w:color w:val="5B9BD5" w:themeColor="accent1"/>
        </w:rPr>
      </w:pPr>
      <w:r>
        <w:rPr>
          <w:rFonts w:eastAsia="Times New Roman" w:cs="Arial" w:ascii="Arial" w:hAnsi="Arial"/>
          <w:sz w:val="24"/>
          <w:szCs w:val="24"/>
        </w:rPr>
        <w:t xml:space="preserve">Bitna zadaća </w:t>
      </w:r>
      <w:r>
        <w:rPr>
          <w:rFonts w:eastAsia="Times New Roman" w:cs="Arial" w:ascii="Arial" w:hAnsi="Arial"/>
          <w:b/>
          <w:sz w:val="24"/>
          <w:szCs w:val="24"/>
        </w:rPr>
        <w:t>ravnateljice Dječjeg vrtića Sušak</w:t>
      </w:r>
      <w:r>
        <w:rPr>
          <w:rFonts w:eastAsia="Times New Roman" w:cs="Arial" w:ascii="Arial" w:hAnsi="Arial"/>
          <w:sz w:val="24"/>
          <w:szCs w:val="24"/>
        </w:rPr>
        <w:t xml:space="preserve"> </w:t>
      </w:r>
      <w:r>
        <w:rPr>
          <w:rFonts w:eastAsia="Times New Roman" w:cs="Arial" w:ascii="Arial" w:hAnsi="Arial"/>
          <w:b/>
          <w:sz w:val="24"/>
          <w:szCs w:val="24"/>
        </w:rPr>
        <w:t xml:space="preserve">Milene Vuletić </w:t>
      </w:r>
      <w:r>
        <w:rPr>
          <w:rFonts w:eastAsia="Times New Roman" w:cs="Arial" w:ascii="Arial" w:hAnsi="Arial"/>
          <w:sz w:val="24"/>
          <w:szCs w:val="24"/>
        </w:rPr>
        <w:t xml:space="preserve">(do 28.veljače) i </w:t>
      </w:r>
      <w:r>
        <w:rPr>
          <w:rFonts w:eastAsia="Times New Roman" w:cs="Arial" w:ascii="Arial" w:hAnsi="Arial"/>
          <w:b/>
          <w:sz w:val="24"/>
          <w:szCs w:val="24"/>
        </w:rPr>
        <w:t>Vlatke Miletić</w:t>
      </w:r>
      <w:r>
        <w:rPr>
          <w:rFonts w:eastAsia="Times New Roman" w:cs="Arial" w:ascii="Arial" w:hAnsi="Arial"/>
          <w:sz w:val="24"/>
          <w:szCs w:val="24"/>
        </w:rPr>
        <w:t xml:space="preserve"> (od 1.ožujka) je u skladu s bitnom zadaćom Ustanove koja se ove pedagoške godine odnosila </w:t>
      </w:r>
      <w:r>
        <w:rPr>
          <w:rFonts w:eastAsia="Times New Roman" w:cs="Arial" w:ascii="Arial" w:hAnsi="Arial"/>
          <w:sz w:val="24"/>
          <w:szCs w:val="24"/>
          <w:lang w:eastAsia="ar-SA"/>
        </w:rPr>
        <w:t>na kretanje u funkciji izgradnje kvalitetnog socijalnog okruženja</w:t>
      </w:r>
    </w:p>
    <w:tbl>
      <w:tblPr>
        <w:tblW w:w="9062"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4248"/>
        <w:gridCol w:w="2776"/>
        <w:gridCol w:w="2038"/>
      </w:tblGrid>
      <w:tr>
        <w:trPr/>
        <w:tc>
          <w:tcPr>
            <w:tcW w:w="906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Times New Roman" w:hAnsi="Times New Roman" w:eastAsia="Times New Roman"/>
              </w:rPr>
            </w:pPr>
            <w:r>
              <w:rPr>
                <w:rFonts w:eastAsia="Times New Roman" w:ascii="Times New Roman" w:hAnsi="Times New Roman"/>
              </w:rPr>
            </w:r>
          </w:p>
          <w:p>
            <w:pPr>
              <w:pStyle w:val="Normal"/>
              <w:widowControl w:val="false"/>
              <w:spacing w:before="0" w:after="0"/>
              <w:jc w:val="center"/>
              <w:textAlignment w:val="auto"/>
              <w:rPr>
                <w:rFonts w:ascii="Arial" w:hAnsi="Arial" w:eastAsia="Times New Roman" w:cs="Arial"/>
                <w:b/>
                <w:sz w:val="28"/>
                <w:szCs w:val="28"/>
              </w:rPr>
            </w:pPr>
            <w:r>
              <w:rPr>
                <w:rFonts w:eastAsia="Times New Roman" w:cs="Arial" w:ascii="Arial" w:hAnsi="Arial"/>
                <w:b/>
                <w:sz w:val="28"/>
                <w:szCs w:val="28"/>
              </w:rPr>
              <w:t>Izvješće o realizaciji plana i programa rada ravnatelja</w:t>
            </w:r>
          </w:p>
          <w:p>
            <w:pPr>
              <w:pStyle w:val="Normal"/>
              <w:widowControl w:val="false"/>
              <w:spacing w:before="0" w:after="0"/>
              <w:textAlignment w:val="auto"/>
              <w:rPr>
                <w:rFonts w:eastAsia="Times New Roman"/>
              </w:rPr>
            </w:pPr>
            <w:r>
              <w:rPr>
                <w:rFonts w:eastAsia="Times New Roman"/>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i/>
                <w:i/>
                <w:sz w:val="24"/>
                <w:szCs w:val="24"/>
              </w:rPr>
            </w:pPr>
            <w:r>
              <w:rPr>
                <w:rFonts w:eastAsia="Times New Roman" w:cs="Arial" w:ascii="Arial" w:hAnsi="Arial"/>
                <w:i/>
                <w:sz w:val="24"/>
                <w:szCs w:val="24"/>
              </w:rPr>
              <w:t>POSLOVI</w:t>
            </w:r>
          </w:p>
          <w:p>
            <w:pPr>
              <w:pStyle w:val="Normal"/>
              <w:widowControl w:val="false"/>
              <w:spacing w:before="0" w:after="0"/>
              <w:textAlignment w:val="auto"/>
              <w:rPr>
                <w:rFonts w:ascii="Arial" w:hAnsi="Arial" w:eastAsia="Times New Roman" w:cs="Arial"/>
                <w:i/>
                <w:i/>
                <w:sz w:val="24"/>
                <w:szCs w:val="24"/>
              </w:rPr>
            </w:pPr>
            <w:r>
              <w:rPr>
                <w:rFonts w:eastAsia="Times New Roman" w:cs="Arial" w:ascii="Arial" w:hAnsi="Arial"/>
                <w:i/>
                <w:sz w:val="24"/>
                <w:szCs w:val="24"/>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i/>
                <w:i/>
                <w:sz w:val="24"/>
                <w:szCs w:val="24"/>
              </w:rPr>
            </w:pPr>
            <w:r>
              <w:rPr>
                <w:rFonts w:eastAsia="Times New Roman" w:cs="Arial" w:ascii="Arial" w:hAnsi="Arial"/>
                <w:i/>
                <w:sz w:val="24"/>
                <w:szCs w:val="24"/>
              </w:rPr>
              <w:t>SURADNICI</w:t>
            </w:r>
          </w:p>
          <w:p>
            <w:pPr>
              <w:pStyle w:val="Normal"/>
              <w:widowControl w:val="false"/>
              <w:spacing w:before="0" w:after="0"/>
              <w:jc w:val="center"/>
              <w:textAlignment w:val="auto"/>
              <w:rPr>
                <w:rFonts w:ascii="Arial" w:hAnsi="Arial" w:eastAsia="Times New Roman" w:cs="Arial"/>
                <w:i/>
                <w:i/>
                <w:sz w:val="24"/>
                <w:szCs w:val="24"/>
              </w:rPr>
            </w:pPr>
            <w:r>
              <w:rPr>
                <w:rFonts w:eastAsia="Times New Roman" w:cs="Arial" w:ascii="Arial" w:hAnsi="Arial"/>
                <w:i/>
                <w:sz w:val="24"/>
                <w:szCs w:val="24"/>
              </w:rPr>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textAlignment w:val="auto"/>
              <w:rPr>
                <w:rFonts w:ascii="Arial" w:hAnsi="Arial" w:eastAsia="Times New Roman" w:cs="Arial"/>
                <w:i/>
                <w:i/>
                <w:sz w:val="24"/>
                <w:szCs w:val="24"/>
              </w:rPr>
            </w:pPr>
            <w:r>
              <w:rPr>
                <w:rFonts w:eastAsia="Times New Roman" w:cs="Arial" w:ascii="Arial" w:hAnsi="Arial"/>
                <w:i/>
                <w:sz w:val="24"/>
                <w:szCs w:val="24"/>
              </w:rPr>
              <w:t>VRIJEME</w:t>
            </w:r>
          </w:p>
          <w:p>
            <w:pPr>
              <w:pStyle w:val="Normal"/>
              <w:widowControl w:val="false"/>
              <w:spacing w:before="0" w:after="0"/>
              <w:jc w:val="center"/>
              <w:textAlignment w:val="auto"/>
              <w:rPr>
                <w:rFonts w:ascii="Arial" w:hAnsi="Arial" w:eastAsia="Times New Roman" w:cs="Arial"/>
                <w:i/>
                <w:i/>
                <w:sz w:val="24"/>
                <w:szCs w:val="24"/>
              </w:rPr>
            </w:pPr>
            <w:r>
              <w:rPr>
                <w:rFonts w:eastAsia="Times New Roman" w:cs="Arial" w:ascii="Arial" w:hAnsi="Arial"/>
                <w:i/>
                <w:sz w:val="24"/>
                <w:szCs w:val="24"/>
              </w:rPr>
              <w:t>REALIZACIJE</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Programiranje</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widowControl w:val="false"/>
              <w:numPr>
                <w:ilvl w:val="0"/>
                <w:numId w:val="2"/>
              </w:numPr>
              <w:spacing w:lineRule="auto" w:line="276" w:before="0" w:after="0"/>
              <w:textAlignment w:val="auto"/>
              <w:rPr/>
            </w:pPr>
            <w:r>
              <w:rPr>
                <w:rFonts w:eastAsia="Arial Unicode MS" w:cs="Arial" w:ascii="Arial" w:hAnsi="Arial"/>
                <w:kern w:val="2"/>
                <w:sz w:val="24"/>
                <w:szCs w:val="24"/>
              </w:rPr>
              <w:t>izrada Godišnjeg plana i program rada DV Sušak za pedagošku godinu</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izrada Kurikuluma DV Sušak za pedagošku godinu</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izrada Godišnjeg plana ravnatelja</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izrada izviješća o radu ravnatelja</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planiranje i vođenje sjednica odgajateljskog vijeća</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planiranje sastanaka stručnog tima</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planiranje i programiranje stručnog usavršavanja unutar DV Sušak i izvan ustanove</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sudjelovanje u izradi programa pojedinih akcija i manifestacija</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planiranje sudjelovanja na manifestacijama u - suradnji s vanjskim nositeljima na razini Grada, Županije i šire</w:t>
            </w:r>
          </w:p>
          <w:p>
            <w:pPr>
              <w:pStyle w:val="Normal"/>
              <w:widowControl w:val="false"/>
              <w:numPr>
                <w:ilvl w:val="0"/>
                <w:numId w:val="2"/>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sudjelovanje u planiranju sjednica Upravnog vijeća</w:t>
            </w:r>
          </w:p>
          <w:p>
            <w:pPr>
              <w:pStyle w:val="Normal"/>
              <w:widowControl w:val="false"/>
              <w:numPr>
                <w:ilvl w:val="0"/>
                <w:numId w:val="3"/>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iniciranje razvojnog plana ustanove</w:t>
            </w:r>
          </w:p>
          <w:p>
            <w:pPr>
              <w:pStyle w:val="Normal"/>
              <w:widowControl w:val="false"/>
              <w:numPr>
                <w:ilvl w:val="0"/>
                <w:numId w:val="3"/>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pružanje  podrške i pomoći u izradi planova, projekata na razini podcentara</w:t>
            </w:r>
          </w:p>
          <w:p>
            <w:pPr>
              <w:pStyle w:val="Normal"/>
              <w:widowControl w:val="false"/>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r>
          </w:p>
          <w:p>
            <w:pPr>
              <w:pStyle w:val="Normal"/>
              <w:widowControl w:val="false"/>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r>
          </w:p>
          <w:p>
            <w:pPr>
              <w:pStyle w:val="Normal"/>
              <w:widowControl w:val="false"/>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suradnici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tim</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tim</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suradnici odgajatelji, ostali 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 stručni suradnici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 predsjednica UV</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suradnici, odgajatelji,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ostali 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 stručni suradnici</w:t>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rujan</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rujan</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rujan</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kolovoz</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kolovoz, rujan, veljača, lipanj i po potrebi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jednom tjedno</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rujan</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Organizacija rada</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widowControl w:val="false"/>
              <w:numPr>
                <w:ilvl w:val="0"/>
                <w:numId w:val="4"/>
              </w:numPr>
              <w:spacing w:lineRule="auto" w:line="276" w:before="0" w:after="0"/>
              <w:textAlignment w:val="auto"/>
              <w:rPr/>
            </w:pPr>
            <w:r>
              <w:rPr>
                <w:rFonts w:eastAsia="Arial Unicode MS" w:cs="Arial" w:ascii="Arial" w:hAnsi="Arial"/>
                <w:kern w:val="2"/>
                <w:sz w:val="24"/>
                <w:szCs w:val="24"/>
              </w:rPr>
              <w:t>provođenje javnih upisa</w:t>
            </w:r>
            <w:r>
              <w:rPr>
                <w:rFonts w:eastAsia="Arial Unicode MS" w:cs="Arial" w:ascii="Arial" w:hAnsi="Arial"/>
                <w:b/>
                <w:kern w:val="2"/>
                <w:sz w:val="24"/>
                <w:szCs w:val="24"/>
              </w:rPr>
              <w:t xml:space="preserve"> </w:t>
            </w:r>
            <w:r>
              <w:rPr>
                <w:rFonts w:eastAsia="Arial Unicode MS" w:cs="Arial" w:ascii="Arial" w:hAnsi="Arial"/>
                <w:kern w:val="2"/>
                <w:sz w:val="24"/>
                <w:szCs w:val="24"/>
              </w:rPr>
              <w:t>redovne programe i programe javnih potreba</w:t>
            </w:r>
          </w:p>
          <w:p>
            <w:pPr>
              <w:pStyle w:val="Normal"/>
              <w:widowControl w:val="false"/>
              <w:numPr>
                <w:ilvl w:val="0"/>
                <w:numId w:val="4"/>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organiziranje i koordiniranje rada odgojno –obrazovnih i ostalih radnika u ustanovi</w:t>
            </w:r>
          </w:p>
          <w:p>
            <w:pPr>
              <w:pStyle w:val="Normal"/>
              <w:widowControl w:val="false"/>
              <w:numPr>
                <w:ilvl w:val="0"/>
                <w:numId w:val="4"/>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organiziranje i provođenje aktivnosti vezanih uz obilježavanje važnih datuma, događaja, manifestacija</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r>
          </w:p>
          <w:p>
            <w:pPr>
              <w:pStyle w:val="Normal"/>
              <w:widowControl w:val="false"/>
              <w:numPr>
                <w:ilvl w:val="0"/>
                <w:numId w:val="4"/>
              </w:numPr>
              <w:spacing w:lineRule="auto" w:line="276" w:before="0" w:after="0"/>
              <w:textAlignment w:val="auto"/>
              <w:rPr>
                <w:rFonts w:ascii="Arial" w:hAnsi="Arial" w:eastAsia="Times New Roman" w:cs="Arial"/>
                <w:sz w:val="24"/>
                <w:szCs w:val="24"/>
              </w:rPr>
            </w:pPr>
            <w:r>
              <w:rPr>
                <w:rFonts w:eastAsia="Arial Unicode MS" w:cs="Arial" w:ascii="Arial" w:hAnsi="Arial"/>
                <w:kern w:val="2"/>
                <w:sz w:val="24"/>
                <w:szCs w:val="24"/>
              </w:rPr>
              <w:t xml:space="preserve">briga o odgovornom  ponašanju </w:t>
            </w:r>
            <w:r>
              <w:rPr>
                <w:rFonts w:eastAsia="Times New Roman" w:cs="Arial" w:ascii="Arial" w:hAnsi="Arial"/>
                <w:sz w:val="24"/>
                <w:szCs w:val="24"/>
              </w:rPr>
              <w:t>svih radnika prema radu i imovini vrtića</w:t>
            </w:r>
          </w:p>
          <w:p>
            <w:pPr>
              <w:pStyle w:val="Normal"/>
              <w:widowControl w:val="false"/>
              <w:numPr>
                <w:ilvl w:val="0"/>
                <w:numId w:val="5"/>
              </w:numPr>
              <w:spacing w:lineRule="auto" w:line="276" w:before="0" w:after="0"/>
              <w:textAlignment w:val="auto"/>
              <w:rPr/>
            </w:pPr>
            <w:r>
              <w:rPr>
                <w:rFonts w:eastAsia="Arial Unicode MS" w:cs="Arial" w:ascii="Arial" w:hAnsi="Arial"/>
                <w:kern w:val="2"/>
                <w:sz w:val="24"/>
                <w:szCs w:val="24"/>
              </w:rPr>
              <w:t>iniciranje unapređenja odgojno –obrazovnog rada i drugih radnih procesa</w:t>
            </w:r>
          </w:p>
          <w:p>
            <w:pPr>
              <w:pStyle w:val="Normal"/>
              <w:widowControl w:val="false"/>
              <w:numPr>
                <w:ilvl w:val="0"/>
                <w:numId w:val="5"/>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informiranje radnika i poticanje na uključivanje i sudjelovanje na raznim natječajima i javnim pozivima (donacije i drugo)</w:t>
            </w:r>
          </w:p>
          <w:p>
            <w:pPr>
              <w:pStyle w:val="Normal"/>
              <w:widowControl w:val="false"/>
              <w:numPr>
                <w:ilvl w:val="0"/>
                <w:numId w:val="5"/>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priprema dokumentacije i rad na projektima, u projektnim timovima</w:t>
            </w:r>
          </w:p>
          <w:p>
            <w:pPr>
              <w:pStyle w:val="Normal"/>
              <w:widowControl w:val="false"/>
              <w:numPr>
                <w:ilvl w:val="0"/>
                <w:numId w:val="5"/>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organiziranje povjerenstva za praćenje pripravnika</w:t>
            </w:r>
          </w:p>
          <w:p>
            <w:pPr>
              <w:pStyle w:val="Normal"/>
              <w:widowControl w:val="false"/>
              <w:numPr>
                <w:ilvl w:val="0"/>
                <w:numId w:val="5"/>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organiziranje i provođenje stručne prakse studenata UF, Filozofskog fakulteta, Medicinskog fakulteta, ostalih vanjskih suradnika</w:t>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stručni suradnici, tajnik,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voditelj financija, upravno vijeće,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stručni suradnici,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 ostali djelatnici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svi 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svi 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 stručni suradnici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suradnici, odgajatelji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pedagog, odgajatelj mentor</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stručni suradnici, 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odgajatelji, profesori fakulteta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lipanj, srpanj</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po potrebi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Administrativno upravni poslovi</w:t>
            </w:r>
          </w:p>
          <w:p>
            <w:pPr>
              <w:pStyle w:val="Normal"/>
              <w:widowControl w:val="false"/>
              <w:spacing w:before="0" w:after="0"/>
              <w:textAlignment w:val="auto"/>
              <w:rPr>
                <w:rFonts w:ascii="Arial" w:hAnsi="Arial" w:eastAsia="Times New Roman" w:cs="Arial"/>
                <w:b/>
              </w:rPr>
            </w:pPr>
            <w:r>
              <w:rPr>
                <w:rFonts w:eastAsia="Times New Roman" w:cs="Arial" w:ascii="Arial" w:hAnsi="Arial"/>
                <w:b/>
              </w:rPr>
            </w:r>
          </w:p>
          <w:p>
            <w:pPr>
              <w:pStyle w:val="Normal"/>
              <w:widowControl w:val="false"/>
              <w:numPr>
                <w:ilvl w:val="0"/>
                <w:numId w:val="6"/>
              </w:numPr>
              <w:spacing w:lineRule="auto" w:line="276" w:before="0" w:after="0"/>
              <w:textAlignment w:val="auto"/>
              <w:rPr/>
            </w:pPr>
            <w:r>
              <w:rPr>
                <w:rFonts w:eastAsia="Arial Unicode MS" w:cs="Arial" w:ascii="Arial" w:hAnsi="Arial"/>
                <w:kern w:val="2"/>
                <w:sz w:val="24"/>
                <w:szCs w:val="24"/>
              </w:rPr>
              <w:t>sklapanje ugovora o radu na određeno i neodređeno vrijeme</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sklapanje ugovora o pružanju usluga s roditeljima</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sklapanje ugovora s dobavljačima, servisima i ostalim potrebnim uslugama za rad ustanove</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izrada plana korištenja godišnjih odmora</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 xml:space="preserve">izdavanje odluka o korištenju godišnjih odmora </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izdavanje odluka i rješenja o ostalim primanjima (pomoći, jubilarne nagrade, ostalo</w:t>
            </w:r>
          </w:p>
          <w:p>
            <w:pPr>
              <w:pStyle w:val="Normal"/>
              <w:widowControl w:val="false"/>
              <w:numPr>
                <w:ilvl w:val="0"/>
                <w:numId w:val="6"/>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praćenje promjena u području zakonske regulative te primjene zakona i pod zakonskih akata, stručno usavršavanje iz te tematike</w:t>
            </w:r>
          </w:p>
          <w:p>
            <w:pPr>
              <w:pStyle w:val="Normal"/>
              <w:widowControl w:val="false"/>
              <w:numPr>
                <w:ilvl w:val="0"/>
                <w:numId w:val="7"/>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 xml:space="preserve">donošenje  raznih odluka iz djelokruga rada ravnatelja </w:t>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 voditeljica financija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 voditeljica financija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tajnik, voditeljica financija</w:t>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u vrijeme upisa i 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 xml:space="preserve">svibanj, tijekom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svibanj, 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tijekom godine</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Financijski poslovi</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widowControl w:val="false"/>
              <w:numPr>
                <w:ilvl w:val="0"/>
                <w:numId w:val="7"/>
              </w:numPr>
              <w:spacing w:lineRule="auto" w:line="276" w:before="0" w:after="0"/>
              <w:textAlignment w:val="auto"/>
              <w:rPr/>
            </w:pPr>
            <w:r>
              <w:rPr>
                <w:rFonts w:eastAsia="Arial Unicode MS" w:cs="Arial" w:ascii="Arial" w:hAnsi="Arial"/>
                <w:kern w:val="2"/>
                <w:sz w:val="24"/>
                <w:szCs w:val="24"/>
              </w:rPr>
              <w:t>sudjelovanje u izradi financijskog plana</w:t>
            </w:r>
          </w:p>
          <w:p>
            <w:pPr>
              <w:pStyle w:val="Normal"/>
              <w:widowControl w:val="false"/>
              <w:numPr>
                <w:ilvl w:val="0"/>
                <w:numId w:val="7"/>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sklapanje ugovora o korištenju proračunskih sredstava za narednu godinu</w:t>
            </w:r>
          </w:p>
          <w:p>
            <w:pPr>
              <w:pStyle w:val="Normal"/>
              <w:widowControl w:val="false"/>
              <w:numPr>
                <w:ilvl w:val="0"/>
                <w:numId w:val="7"/>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predaja izjave o fiskalnoj odgovornosti</w:t>
            </w:r>
          </w:p>
          <w:p>
            <w:pPr>
              <w:pStyle w:val="Normal"/>
              <w:widowControl w:val="false"/>
              <w:numPr>
                <w:ilvl w:val="0"/>
                <w:numId w:val="7"/>
              </w:numPr>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t>suradnja s voditeljicom financija u svim odlukama koje se odnose na financijsko poslovanje ustanove</w:t>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voditeljica financija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voditeljica financija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voditeljica financija</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voditeljica financija</w:t>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31.12. tekuće godine</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kontinuirano</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 xml:space="preserve">Suradnja sa stručnim i drugim radnicima </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widowControl w:val="false"/>
              <w:numPr>
                <w:ilvl w:val="0"/>
                <w:numId w:val="7"/>
              </w:numPr>
              <w:spacing w:lineRule="auto" w:line="276" w:before="0" w:after="0"/>
              <w:textAlignment w:val="auto"/>
              <w:rPr/>
            </w:pPr>
            <w:r>
              <w:rPr>
                <w:rFonts w:eastAsia="Arial Unicode MS" w:cs="Arial" w:ascii="Arial" w:hAnsi="Arial"/>
                <w:kern w:val="2"/>
                <w:sz w:val="24"/>
                <w:szCs w:val="24"/>
              </w:rPr>
              <w:t>ostvarivanje suradnje, komunikacije i pozitivnih, profesionalnih odnosa s odgojno – obrazovnim i ostalim radnicima ustanove te kreiranje pozitivnog radnog ozračja</w:t>
            </w:r>
          </w:p>
          <w:p>
            <w:pPr>
              <w:pStyle w:val="Normal"/>
              <w:widowControl w:val="false"/>
              <w:spacing w:lineRule="auto" w:line="276" w:before="0" w:after="0"/>
              <w:textAlignment w:val="auto"/>
              <w:rPr>
                <w:rFonts w:ascii="Arial" w:hAnsi="Arial" w:eastAsia="Arial Unicode MS" w:cs="Arial"/>
                <w:kern w:val="2"/>
                <w:sz w:val="24"/>
                <w:szCs w:val="24"/>
              </w:rPr>
            </w:pPr>
            <w:r>
              <w:rPr>
                <w:rFonts w:eastAsia="Arial Unicode MS" w:cs="Arial" w:ascii="Arial" w:hAnsi="Arial"/>
                <w:kern w:val="2"/>
                <w:sz w:val="24"/>
                <w:szCs w:val="24"/>
              </w:rPr>
            </w:r>
          </w:p>
          <w:p>
            <w:pPr>
              <w:pStyle w:val="Normal"/>
              <w:widowControl w:val="false"/>
              <w:spacing w:lineRule="auto" w:line="276" w:before="0" w:after="0"/>
              <w:textAlignment w:val="auto"/>
              <w:rPr/>
            </w:pPr>
            <w:r>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svi radnici</w:t>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kontinuirano</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t>Suradnja s roditeljima i vanjskim čimbenicima</w:t>
            </w:r>
          </w:p>
          <w:p>
            <w:pPr>
              <w:pStyle w:val="Normal"/>
              <w:widowControl w:val="false"/>
              <w:spacing w:before="0" w:after="0"/>
              <w:textAlignment w:val="auto"/>
              <w:rPr>
                <w:rFonts w:ascii="Arial" w:hAnsi="Arial" w:eastAsia="Times New Roman" w:cs="Arial"/>
                <w:b/>
                <w:sz w:val="24"/>
                <w:szCs w:val="24"/>
              </w:rPr>
            </w:pPr>
            <w:r>
              <w:rPr>
                <w:rFonts w:eastAsia="Times New Roman" w:cs="Arial" w:ascii="Arial" w:hAnsi="Arial"/>
                <w:b/>
                <w:sz w:val="24"/>
                <w:szCs w:val="24"/>
              </w:rPr>
            </w:r>
          </w:p>
          <w:p>
            <w:pPr>
              <w:pStyle w:val="Normal"/>
              <w:widowControl w:val="false"/>
              <w:numPr>
                <w:ilvl w:val="0"/>
                <w:numId w:val="7"/>
              </w:numPr>
              <w:spacing w:lineRule="auto" w:line="276" w:before="0" w:after="0"/>
              <w:textAlignment w:val="auto"/>
              <w:rPr/>
            </w:pPr>
            <w:r>
              <w:rPr>
                <w:rFonts w:eastAsia="Arial Unicode MS" w:cs="Arial" w:ascii="Arial" w:hAnsi="Arial"/>
                <w:kern w:val="2"/>
                <w:sz w:val="24"/>
                <w:szCs w:val="24"/>
              </w:rPr>
              <w:t>ostvarivanje i unapređivanje suradnje sa svim relevantnim čimbenicima u cilju osiguravanja uvjeta za kvalitetnu realizaciju djelatnosti koju ustanova provodi, što se odnosi na :</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lineRule="auto" w:line="276" w:before="0" w:after="0"/>
              <w:ind w:left="720" w:hanging="0"/>
              <w:textAlignment w:val="auto"/>
              <w:rPr/>
            </w:pPr>
            <w:r>
              <w:rPr>
                <w:rFonts w:eastAsia="Arial Unicode MS" w:cs="Arial" w:ascii="Arial" w:hAnsi="Arial"/>
                <w:kern w:val="2"/>
                <w:sz w:val="24"/>
                <w:szCs w:val="24"/>
              </w:rPr>
              <w:t>Roditelje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Upravno vijeće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Gradonačelnika</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Odgoj gradske uprave za odgoj i školstvo</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Odjel gradske uprave za gospodarenje imovinom</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Odjel gradske uprave zdravstvene i socijalne skrbi</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Ured državne uprave PGŽ (Služba za društvene djelatnosti)</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Prosvjetnu inspekciju</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Ostale inspekcijske službe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Agenciju za odgoj i obrazovanje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 xml:space="preserve">Ministarstvo znanosti I obrazovanja </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Nastavni zavod za javno zdravstvo</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Hrvatski zavod za zapošljavanje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Vrtiće, škole u zajednici</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Javne ustanove, udruge,</w:t>
            </w:r>
          </w:p>
          <w:p>
            <w:pPr>
              <w:pStyle w:val="Normal"/>
              <w:widowControl w:val="false"/>
              <w:spacing w:lineRule="auto" w:line="276" w:before="0" w:after="0"/>
              <w:ind w:left="720" w:hanging="0"/>
              <w:textAlignment w:val="auto"/>
              <w:rPr>
                <w:rFonts w:ascii="Arial" w:hAnsi="Arial" w:eastAsia="Arial Unicode MS" w:cs="Arial"/>
                <w:kern w:val="2"/>
                <w:sz w:val="24"/>
                <w:szCs w:val="24"/>
              </w:rPr>
            </w:pPr>
            <w:r>
              <w:rPr>
                <w:rFonts w:eastAsia="Arial Unicode MS" w:cs="Arial" w:ascii="Arial" w:hAnsi="Arial"/>
                <w:kern w:val="2"/>
                <w:sz w:val="24"/>
                <w:szCs w:val="24"/>
              </w:rPr>
              <w:t>medije i drugo</w:t>
            </w:r>
          </w:p>
          <w:p>
            <w:pPr>
              <w:pStyle w:val="Normal"/>
              <w:widowControl w:val="false"/>
              <w:spacing w:lineRule="auto" w:line="276" w:before="0" w:after="0"/>
              <w:ind w:left="360" w:hanging="0"/>
              <w:textAlignment w:val="auto"/>
              <w:rPr>
                <w:rFonts w:ascii="Arial" w:hAnsi="Arial" w:eastAsia="Arial Unicode MS" w:cs="Arial"/>
                <w:kern w:val="2"/>
                <w:sz w:val="24"/>
                <w:szCs w:val="24"/>
              </w:rPr>
            </w:pPr>
            <w:r>
              <w:rPr>
                <w:rFonts w:eastAsia="Arial Unicode MS" w:cs="Arial" w:ascii="Arial" w:hAnsi="Arial"/>
                <w:kern w:val="2"/>
                <w:sz w:val="24"/>
                <w:szCs w:val="24"/>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različiti čimbenici</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tc>
        <w:tc>
          <w:tcPr>
            <w:tcW w:w="2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t>kontinuirano</w:t>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p>
            <w:pPr>
              <w:pStyle w:val="Normal"/>
              <w:widowControl w:val="false"/>
              <w:spacing w:before="0" w:after="0"/>
              <w:textAlignment w:val="auto"/>
              <w:rPr>
                <w:rFonts w:ascii="Arial" w:hAnsi="Arial" w:eastAsia="Times New Roman" w:cs="Arial"/>
                <w:sz w:val="24"/>
                <w:szCs w:val="24"/>
              </w:rPr>
            </w:pPr>
            <w:r>
              <w:rPr>
                <w:rFonts w:eastAsia="Times New Roman" w:cs="Arial" w:ascii="Arial" w:hAnsi="Arial"/>
                <w:sz w:val="24"/>
                <w:szCs w:val="24"/>
              </w:rPr>
            </w:r>
          </w:p>
        </w:tc>
      </w:tr>
    </w:tbl>
    <w:p>
      <w:pPr>
        <w:pStyle w:val="Normal"/>
        <w:spacing w:before="0" w:after="0"/>
        <w:rPr>
          <w:rFonts w:ascii="Arial" w:hAnsi="Arial" w:cs="Arial"/>
          <w:color w:val="5B9BD5" w:themeColor="accent1"/>
          <w:sz w:val="24"/>
          <w:szCs w:val="24"/>
        </w:rPr>
      </w:pPr>
      <w:r>
        <w:rPr>
          <w:rFonts w:cs="Arial" w:ascii="Arial" w:hAnsi="Arial"/>
          <w:color w:val="5B9BD5" w:themeColor="accent1"/>
          <w:sz w:val="24"/>
          <w:szCs w:val="24"/>
        </w:rPr>
      </w:r>
    </w:p>
    <w:p>
      <w:pPr>
        <w:pStyle w:val="Normal"/>
        <w:spacing w:before="0" w:after="0"/>
        <w:ind w:firstLine="708"/>
        <w:jc w:val="both"/>
        <w:rPr>
          <w:rFonts w:ascii="Arial" w:hAnsi="Arial" w:eastAsia="Times New Roman" w:cs="Arial"/>
          <w:color w:val="5B9BD5" w:themeColor="accent1"/>
          <w:sz w:val="24"/>
          <w:szCs w:val="24"/>
        </w:rPr>
      </w:pPr>
      <w:r>
        <w:rPr>
          <w:rFonts w:eastAsia="Times New Roman" w:cs="Arial" w:ascii="Arial" w:hAnsi="Arial"/>
          <w:color w:val="5B9BD5" w:themeColor="accent1"/>
          <w:sz w:val="24"/>
          <w:szCs w:val="24"/>
        </w:rPr>
      </w:r>
    </w:p>
    <w:p>
      <w:pPr>
        <w:pStyle w:val="Normal"/>
        <w:spacing w:before="0" w:after="0"/>
        <w:ind w:firstLine="708"/>
        <w:jc w:val="both"/>
        <w:rPr>
          <w:rFonts w:ascii="Arial" w:hAnsi="Arial" w:eastAsia="Times New Roman" w:cs="Arial"/>
          <w:color w:val="5B9BD5" w:themeColor="accent1"/>
          <w:sz w:val="24"/>
          <w:szCs w:val="24"/>
        </w:rPr>
      </w:pPr>
      <w:r>
        <w:rPr>
          <w:rFonts w:eastAsia="Times New Roman" w:cs="Arial" w:ascii="Arial" w:hAnsi="Arial"/>
          <w:color w:val="5B9BD5" w:themeColor="accent1"/>
          <w:sz w:val="24"/>
          <w:szCs w:val="24"/>
        </w:rPr>
      </w:r>
    </w:p>
    <w:p>
      <w:pPr>
        <w:pStyle w:val="Normal"/>
        <w:spacing w:before="0" w:after="0"/>
        <w:ind w:firstLine="708"/>
        <w:jc w:val="both"/>
        <w:rPr>
          <w:rFonts w:ascii="Arial" w:hAnsi="Arial" w:eastAsia="Times New Roman" w:cs="Arial"/>
          <w:color w:val="5B9BD5" w:themeColor="accent1"/>
          <w:sz w:val="24"/>
          <w:szCs w:val="24"/>
        </w:rPr>
      </w:pPr>
      <w:r>
        <w:rPr>
          <w:rFonts w:eastAsia="Times New Roman" w:cs="Arial" w:ascii="Arial" w:hAnsi="Arial"/>
          <w:color w:val="5B9BD5" w:themeColor="accent1"/>
          <w:sz w:val="24"/>
          <w:szCs w:val="24"/>
        </w:rPr>
      </w:r>
    </w:p>
    <w:p>
      <w:pPr>
        <w:pStyle w:val="Normal"/>
        <w:rPr/>
      </w:pPr>
      <w:r>
        <w:rPr/>
      </w:r>
    </w:p>
    <w:p>
      <w:pPr>
        <w:pStyle w:val="Normal"/>
        <w:spacing w:before="0" w:after="0"/>
        <w:rPr>
          <w:rFonts w:ascii="Arial" w:hAnsi="Arial" w:cs="Arial"/>
          <w:color w:val="FF0000"/>
          <w:sz w:val="24"/>
          <w:szCs w:val="24"/>
        </w:rPr>
      </w:pPr>
      <w:r>
        <w:rPr>
          <w:rFonts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cs="Arial"/>
          <w:sz w:val="24"/>
          <w:szCs w:val="24"/>
        </w:rPr>
      </w:pPr>
      <w:r>
        <w:rPr>
          <w:rFonts w:cs="Arial" w:ascii="Arial" w:hAnsi="Arial"/>
          <w:sz w:val="24"/>
          <w:szCs w:val="24"/>
        </w:rPr>
        <w:t xml:space="preserve">Bitna zadaća </w:t>
      </w:r>
      <w:r>
        <w:rPr>
          <w:rFonts w:cs="Arial" w:ascii="Arial" w:hAnsi="Arial"/>
          <w:b/>
          <w:sz w:val="24"/>
          <w:szCs w:val="24"/>
        </w:rPr>
        <w:t xml:space="preserve">pedagoga Vlatke Miletić </w:t>
      </w:r>
      <w:r>
        <w:rPr>
          <w:rFonts w:cs="Arial" w:ascii="Arial" w:hAnsi="Arial"/>
          <w:sz w:val="24"/>
          <w:szCs w:val="24"/>
        </w:rPr>
        <w:t>(od rujna 2022. do travnja 2023.) u skladu s bitnom zadaćom na razini Dječjeg vrtića Sušak, odnosila se na suradnju s odgajateljima u stvaranju uvjeta za kretanje i izgradnju kvalitetnog socijalnog okruženja.</w:t>
      </w:r>
    </w:p>
    <w:p>
      <w:pPr>
        <w:pStyle w:val="Normal"/>
        <w:spacing w:before="0" w:after="0"/>
        <w:jc w:val="both"/>
        <w:rPr>
          <w:rFonts w:ascii="Arial" w:hAnsi="Arial" w:cs="Arial"/>
          <w:sz w:val="24"/>
          <w:szCs w:val="24"/>
        </w:rPr>
      </w:pPr>
      <w:r>
        <w:rPr>
          <w:rFonts w:cs="Arial" w:ascii="Arial" w:hAnsi="Arial"/>
          <w:sz w:val="24"/>
          <w:szCs w:val="24"/>
        </w:rPr>
        <w:t xml:space="preserve">U suradnji s odgajateljima radilo se na stvaranju ugodne i podržavajuće klime kao preduvjeta za unapređivanje odgojno-obrazovne prakse i stvaranje kulture vrtića. </w:t>
      </w:r>
    </w:p>
    <w:p>
      <w:pPr>
        <w:pStyle w:val="Normal"/>
        <w:spacing w:before="0" w:after="0"/>
        <w:jc w:val="both"/>
        <w:rPr>
          <w:rFonts w:ascii="Arial" w:hAnsi="Arial" w:cs="Arial"/>
          <w:sz w:val="24"/>
          <w:szCs w:val="24"/>
        </w:rPr>
      </w:pPr>
      <w:r>
        <w:rPr>
          <w:rFonts w:cs="Arial" w:ascii="Arial" w:hAnsi="Arial"/>
          <w:sz w:val="24"/>
          <w:szCs w:val="24"/>
        </w:rPr>
        <w:t>Na početku pedagoške godine, odgajatelji su zajedno s pedagogom definirali bitnu zadaću i planirane sadržaje rada u svakom podcentru. Suradnja se nastavila na mjesečnoj razini gdje su odgajatelji evaluirali ishode.</w:t>
      </w:r>
    </w:p>
    <w:p>
      <w:pPr>
        <w:pStyle w:val="Normal"/>
        <w:spacing w:before="0" w:after="0"/>
        <w:jc w:val="both"/>
        <w:rPr>
          <w:rFonts w:ascii="Arial" w:hAnsi="Arial" w:cs="Arial"/>
          <w:sz w:val="24"/>
          <w:szCs w:val="24"/>
        </w:rPr>
      </w:pPr>
      <w:r>
        <w:rPr>
          <w:rFonts w:cs="Arial" w:ascii="Arial" w:hAnsi="Arial"/>
          <w:sz w:val="24"/>
          <w:szCs w:val="24"/>
        </w:rPr>
        <w:t>Sudjelovanje u Povjerenstvu za stažiranje odgajatelja-pripravnika uključivalo je praćenje realizacije pripravničkog staža kroz konzultacije, praćenje neposrednog rada i valorizacije samostalnih radova.</w:t>
      </w:r>
    </w:p>
    <w:p>
      <w:pPr>
        <w:pStyle w:val="Normal"/>
        <w:spacing w:before="0" w:after="0"/>
        <w:jc w:val="both"/>
        <w:rPr>
          <w:rFonts w:ascii="Arial" w:hAnsi="Arial" w:cs="Arial"/>
          <w:sz w:val="24"/>
          <w:szCs w:val="24"/>
        </w:rPr>
      </w:pPr>
      <w:r>
        <w:rPr>
          <w:rFonts w:cs="Arial" w:ascii="Arial" w:hAnsi="Arial"/>
          <w:sz w:val="24"/>
          <w:szCs w:val="24"/>
        </w:rPr>
        <w:t>U suradnji s odgajateljima provodila se nabava potrebnog likovnog i potrošnog materijala za rad s djecom, kao i potrebne didaktike, slikovnica, stručne literature te sredstava za rad kineziologa s djecom.</w:t>
      </w:r>
    </w:p>
    <w:p>
      <w:pPr>
        <w:pStyle w:val="Normal"/>
        <w:spacing w:before="0" w:after="0"/>
        <w:jc w:val="both"/>
        <w:rPr>
          <w:rFonts w:ascii="Arial" w:hAnsi="Arial" w:eastAsia="Times New Roman" w:cs="Arial"/>
          <w:bCs/>
          <w:iCs/>
          <w:sz w:val="24"/>
          <w:szCs w:val="24"/>
        </w:rPr>
      </w:pPr>
      <w:r>
        <w:rPr>
          <w:rFonts w:eastAsia="Times New Roman" w:cs="Arial" w:ascii="Arial" w:hAnsi="Arial"/>
          <w:bCs/>
          <w:iCs/>
          <w:sz w:val="24"/>
          <w:szCs w:val="24"/>
        </w:rPr>
        <w:t>Na zahtjev Ministarstva znanosti i obrazovanja pedagog je pripremio tražene statističke podatke za djecu upisanu u 2021./22. pedagošku godinu te ispunio obrasce. Pedagog je sudjelovao u izradi Godišnjeg plana i programa te se kontinuirano usavršavao.</w:t>
      </w:r>
    </w:p>
    <w:p>
      <w:pPr>
        <w:pStyle w:val="Normal"/>
        <w:suppressAutoHyphens w:val="false"/>
        <w:jc w:val="both"/>
        <w:textAlignment w:val="auto"/>
        <w:rPr>
          <w:rFonts w:ascii="Arial" w:hAnsi="Arial" w:eastAsia="Calibri" w:cs="Arial" w:eastAsiaTheme="minorHAnsi"/>
          <w:sz w:val="24"/>
          <w:szCs w:val="24"/>
          <w:lang w:eastAsia="en-US"/>
        </w:rPr>
      </w:pPr>
      <w:r>
        <w:rPr>
          <w:rFonts w:eastAsia="Calibri" w:cs="Arial" w:ascii="Arial" w:hAnsi="Arial" w:eastAsiaTheme="minorHAnsi"/>
          <w:sz w:val="24"/>
          <w:szCs w:val="24"/>
          <w:lang w:eastAsia="en-US"/>
        </w:rPr>
        <w:t xml:space="preserve">U travnju 2023. na mjestu stručnog suradnika pedagoga s radom počinje Vedrana Brebrić Žgaljić. Po dolasku se uključuje u rad na realizaciji bitne zadaće vrtića. U svrhu praćenja realizacije bitne zadaće pedagoginja je sudjelovala na refleksivnim grupama, kao i planiranju i realizaciji sadržaja za sportske skupine. Pedagoginja je bila uključena u proces zaprimanja zahtjeva, kao i prijava za upis djece u DV Sušak te je radila na </w:t>
      </w:r>
      <w:r>
        <w:rPr>
          <w:rFonts w:eastAsia="Calibri" w:cs="Arial" w:ascii="Arial" w:hAnsi="Arial" w:eastAsiaTheme="minorHAnsi"/>
          <w:bCs/>
          <w:kern w:val="2"/>
          <w:sz w:val="24"/>
          <w:szCs w:val="24"/>
          <w:lang w:eastAsia="zh-CN"/>
        </w:rPr>
        <w:t>prijemu upisne dokumentacije, analizi dokumentacije, provođenju inicijalnih razgovora s roditeljima i djecom te formiranju odgojnih skupina</w:t>
      </w:r>
      <w:r>
        <w:rPr>
          <w:rFonts w:eastAsia="Calibri" w:cs="Arial" w:ascii="Arial" w:hAnsi="Arial" w:eastAsiaTheme="minorHAnsi"/>
          <w:sz w:val="24"/>
          <w:szCs w:val="24"/>
          <w:lang w:eastAsia="en-US"/>
        </w:rPr>
        <w:t xml:space="preserve">. Po završetku upisa sudjeluje u redovitim rekapitulacijama upisa. Redovno je uključena na sastanke voditelja PPO-a, timske sastanke te individualne konzultacije s odgojiteljima. </w:t>
      </w:r>
      <w:r>
        <w:rPr>
          <w:rFonts w:eastAsia="Times New Roman" w:cs="Arial" w:ascii="Arial" w:hAnsi="Arial"/>
          <w:bCs/>
          <w:iCs/>
          <w:sz w:val="24"/>
          <w:szCs w:val="24"/>
          <w:lang w:eastAsia="ar-SA"/>
        </w:rPr>
        <w:t xml:space="preserve">Provodi individualne i savjetodavne  razgovore s roditeljima i odgajateljima. </w:t>
      </w:r>
      <w:r>
        <w:rPr>
          <w:rFonts w:eastAsia="Calibri" w:cs="Arial" w:ascii="Arial" w:hAnsi="Arial" w:eastAsiaTheme="minorHAnsi"/>
          <w:sz w:val="24"/>
          <w:szCs w:val="24"/>
          <w:lang w:eastAsia="en-US"/>
        </w:rPr>
        <w:t>Uspješnu suradnju ostvarila je s Učiteljskim fakultetom u Rijeci i Učiteljskim fakultetom u Puli u svrhu organizacije i koordinacije studentske prakse odgojitelja. Također je ostvarena suradnja sa studijem Logopedije u Rijeci.</w:t>
      </w:r>
    </w:p>
    <w:p>
      <w:pPr>
        <w:pStyle w:val="Normal"/>
        <w:jc w:val="both"/>
        <w:rPr>
          <w:rFonts w:ascii="Arial" w:hAnsi="Arial" w:eastAsia="Times New Roman" w:cs="Arial"/>
          <w:bCs/>
          <w:iCs/>
          <w:sz w:val="24"/>
          <w:szCs w:val="24"/>
          <w:lang w:eastAsia="ar-SA"/>
        </w:rPr>
      </w:pPr>
      <w:r>
        <w:rPr>
          <w:rFonts w:eastAsia="Times New Roman" w:cs="Arial" w:ascii="Arial" w:hAnsi="Arial"/>
          <w:bCs/>
          <w:iCs/>
          <w:sz w:val="24"/>
          <w:szCs w:val="24"/>
          <w:lang w:eastAsia="ar-SA"/>
        </w:rPr>
        <w:t xml:space="preserve">       </w:t>
      </w:r>
      <w:r>
        <w:rPr>
          <w:rFonts w:eastAsia="Calibri" w:cs="Arial" w:ascii="Arial" w:hAnsi="Arial" w:eastAsiaTheme="minorHAnsi"/>
          <w:bCs/>
          <w:kern w:val="2"/>
          <w:sz w:val="24"/>
          <w:szCs w:val="24"/>
          <w:lang w:eastAsia="zh-CN"/>
        </w:rPr>
        <w:t>Kontinuirano se stručno usavršavala proučavanjem stručne literature i sudjelovanjem u različitim oblicima usavršavanja u organizaciji vrtića i ostalih stručnih ustanova i udruga.</w:t>
      </w:r>
    </w:p>
    <w:p>
      <w:pPr>
        <w:pStyle w:val="Normal"/>
        <w:suppressAutoHyphens w:val="false"/>
        <w:jc w:val="both"/>
        <w:textAlignment w:val="auto"/>
        <w:rPr>
          <w:rFonts w:ascii="Arial" w:hAnsi="Arial" w:eastAsia="Calibri" w:cs="Arial" w:eastAsiaTheme="minorHAnsi"/>
          <w:sz w:val="24"/>
          <w:szCs w:val="24"/>
        </w:rPr>
      </w:pPr>
      <w:r>
        <w:rPr>
          <w:rFonts w:eastAsia="Calibri" w:cs="Arial" w:ascii="Arial" w:hAnsi="Arial" w:eastAsiaTheme="minorHAnsi"/>
          <w:b/>
          <w:sz w:val="24"/>
          <w:szCs w:val="24"/>
          <w:lang w:eastAsia="en-US"/>
        </w:rPr>
        <w:t>Ostali poslovi:</w:t>
      </w:r>
    </w:p>
    <w:p>
      <w:pPr>
        <w:pStyle w:val="Normal"/>
        <w:numPr>
          <w:ilvl w:val="0"/>
          <w:numId w:val="27"/>
        </w:numPr>
        <w:suppressAutoHyphens w:val="false"/>
        <w:spacing w:before="0" w:after="0"/>
        <w:contextualSpacing/>
        <w:jc w:val="both"/>
        <w:textAlignment w:val="auto"/>
        <w:rPr>
          <w:rFonts w:ascii="Arial" w:hAnsi="Arial" w:eastAsia="Calibri" w:cs="Arial" w:eastAsiaTheme="minorHAnsi"/>
          <w:kern w:val="2"/>
          <w:sz w:val="24"/>
          <w:szCs w:val="24"/>
          <w:lang w:eastAsia="zh-CN"/>
        </w:rPr>
      </w:pPr>
      <w:r>
        <w:rPr>
          <w:rFonts w:eastAsia="Calibri" w:cs="Arial" w:ascii="Arial" w:hAnsi="Arial" w:eastAsiaTheme="minorHAnsi"/>
          <w:kern w:val="2"/>
          <w:sz w:val="24"/>
          <w:szCs w:val="24"/>
          <w:lang w:eastAsia="zh-CN"/>
        </w:rPr>
        <w:t xml:space="preserve">Sudjelovanje u izradi </w:t>
      </w:r>
      <w:r>
        <w:rPr>
          <w:rFonts w:eastAsia="Calibri" w:cs="Arial" w:ascii="Arial" w:hAnsi="Arial" w:eastAsiaTheme="minorHAnsi"/>
          <w:bCs/>
          <w:kern w:val="2"/>
          <w:sz w:val="24"/>
          <w:szCs w:val="24"/>
          <w:lang w:eastAsia="zh-CN"/>
        </w:rPr>
        <w:t>Izvješća o realizaciji plana i programa rada Dječjeg vrtića Sušak</w:t>
      </w:r>
    </w:p>
    <w:p>
      <w:pPr>
        <w:pStyle w:val="Normal"/>
        <w:numPr>
          <w:ilvl w:val="0"/>
          <w:numId w:val="27"/>
        </w:numPr>
        <w:suppressAutoHyphens w:val="false"/>
        <w:spacing w:before="0" w:after="0"/>
        <w:contextualSpacing/>
        <w:jc w:val="both"/>
        <w:textAlignment w:val="auto"/>
        <w:rPr>
          <w:rFonts w:ascii="Arial" w:hAnsi="Arial" w:eastAsia="Calibri" w:cs="Arial" w:eastAsiaTheme="minorHAnsi"/>
          <w:bCs/>
          <w:kern w:val="2"/>
          <w:sz w:val="24"/>
          <w:szCs w:val="24"/>
          <w:lang w:eastAsia="zh-CN"/>
        </w:rPr>
      </w:pPr>
      <w:r>
        <w:rPr>
          <w:rFonts w:eastAsia="Calibri" w:cs="Arial" w:ascii="Arial" w:hAnsi="Arial" w:eastAsiaTheme="minorHAnsi"/>
          <w:bCs/>
          <w:kern w:val="2"/>
          <w:sz w:val="24"/>
          <w:szCs w:val="24"/>
          <w:lang w:eastAsia="zh-CN"/>
        </w:rPr>
        <w:t xml:space="preserve">Sudjelovanje u nabavi i raspodjeli didaktičkog i potrošnog vrtićkog materijala  </w:t>
      </w:r>
    </w:p>
    <w:p>
      <w:pPr>
        <w:pStyle w:val="Normal"/>
        <w:numPr>
          <w:ilvl w:val="0"/>
          <w:numId w:val="27"/>
        </w:numPr>
        <w:suppressAutoHyphens w:val="false"/>
        <w:spacing w:before="0" w:after="0"/>
        <w:contextualSpacing/>
        <w:jc w:val="both"/>
        <w:textAlignment w:val="auto"/>
        <w:rPr>
          <w:rFonts w:ascii="Arial" w:hAnsi="Arial" w:eastAsia="Calibri" w:cs="Arial" w:eastAsiaTheme="minorHAnsi"/>
          <w:bCs/>
          <w:kern w:val="2"/>
          <w:sz w:val="24"/>
          <w:szCs w:val="24"/>
          <w:lang w:eastAsia="zh-CN"/>
        </w:rPr>
      </w:pPr>
      <w:r>
        <w:rPr>
          <w:rFonts w:eastAsia="Calibri" w:cs="Arial" w:ascii="Arial" w:hAnsi="Arial" w:eastAsiaTheme="minorHAnsi"/>
          <w:bCs/>
          <w:kern w:val="2"/>
          <w:sz w:val="24"/>
          <w:szCs w:val="24"/>
          <w:lang w:eastAsia="zh-CN"/>
        </w:rPr>
        <w:t xml:space="preserve">Kontinuirani prijenos tekućih informacija odgojiteljima </w:t>
      </w:r>
    </w:p>
    <w:p>
      <w:pPr>
        <w:pStyle w:val="Normal"/>
        <w:numPr>
          <w:ilvl w:val="0"/>
          <w:numId w:val="27"/>
        </w:numPr>
        <w:suppressAutoHyphens w:val="false"/>
        <w:spacing w:before="0" w:after="0"/>
        <w:contextualSpacing/>
        <w:jc w:val="both"/>
        <w:textAlignment w:val="auto"/>
        <w:rPr>
          <w:rFonts w:ascii="Arial" w:hAnsi="Arial" w:eastAsia="Calibri" w:cs="Arial" w:eastAsiaTheme="minorHAnsi"/>
          <w:bCs/>
          <w:kern w:val="2"/>
          <w:sz w:val="24"/>
          <w:szCs w:val="24"/>
          <w:lang w:eastAsia="zh-CN"/>
        </w:rPr>
      </w:pPr>
      <w:r>
        <w:rPr>
          <w:rFonts w:eastAsia="Calibri" w:cs="Arial" w:ascii="Arial" w:hAnsi="Arial" w:eastAsiaTheme="minorHAnsi"/>
          <w:bCs/>
          <w:kern w:val="2"/>
          <w:sz w:val="24"/>
          <w:szCs w:val="24"/>
          <w:lang w:eastAsia="zh-CN"/>
        </w:rPr>
        <w:t xml:space="preserve">Praćenje, koordiniranje, informiranje odgojitelja o temama stručnog usavršavanja </w:t>
      </w:r>
    </w:p>
    <w:p>
      <w:pPr>
        <w:pStyle w:val="Normal"/>
        <w:numPr>
          <w:ilvl w:val="0"/>
          <w:numId w:val="27"/>
        </w:numPr>
        <w:suppressAutoHyphens w:val="false"/>
        <w:spacing w:before="0" w:after="0"/>
        <w:contextualSpacing/>
        <w:jc w:val="both"/>
        <w:textAlignment w:val="auto"/>
        <w:rPr>
          <w:rFonts w:ascii="Arial" w:hAnsi="Arial" w:eastAsia="Calibri" w:cs="Arial" w:eastAsiaTheme="minorHAnsi"/>
          <w:bCs/>
          <w:kern w:val="2"/>
          <w:sz w:val="24"/>
          <w:szCs w:val="24"/>
          <w:lang w:eastAsia="zh-CN"/>
        </w:rPr>
      </w:pPr>
      <w:r>
        <w:rPr>
          <w:rFonts w:eastAsia="Calibri" w:cs="Arial" w:ascii="Arial" w:hAnsi="Arial" w:eastAsiaTheme="minorHAnsi"/>
          <w:bCs/>
          <w:kern w:val="2"/>
          <w:sz w:val="24"/>
          <w:szCs w:val="24"/>
          <w:lang w:eastAsia="zh-CN"/>
        </w:rPr>
        <w:t>Kontinuirano dokumentiranje vlastitog rada</w:t>
      </w:r>
    </w:p>
    <w:p>
      <w:pPr>
        <w:pStyle w:val="Normal"/>
        <w:numPr>
          <w:ilvl w:val="0"/>
          <w:numId w:val="27"/>
        </w:numPr>
        <w:suppressAutoHyphens w:val="false"/>
        <w:spacing w:before="0" w:after="160"/>
        <w:contextualSpacing/>
        <w:jc w:val="both"/>
        <w:textAlignment w:val="auto"/>
        <w:rPr>
          <w:rFonts w:ascii="Arial" w:hAnsi="Arial" w:eastAsia="Calibri" w:cs="Arial" w:eastAsiaTheme="minorHAnsi"/>
          <w:bCs/>
          <w:kern w:val="2"/>
          <w:sz w:val="24"/>
          <w:szCs w:val="24"/>
          <w:lang w:eastAsia="zh-CN"/>
        </w:rPr>
      </w:pPr>
      <w:r>
        <w:rPr>
          <w:rFonts w:eastAsia="Calibri" w:cs="Arial" w:ascii="Arial" w:hAnsi="Arial" w:eastAsiaTheme="minorHAnsi"/>
          <w:bCs/>
          <w:kern w:val="2"/>
          <w:sz w:val="24"/>
          <w:szCs w:val="24"/>
          <w:lang w:eastAsia="zh-CN"/>
        </w:rPr>
        <w:t>Suradnja s OŠ Gornja Vežica</w:t>
      </w:r>
    </w:p>
    <w:p>
      <w:pPr>
        <w:pStyle w:val="Normal"/>
        <w:spacing w:before="0" w:after="0"/>
        <w:jc w:val="both"/>
        <w:rPr>
          <w:color w:val="FF0000"/>
        </w:rPr>
      </w:pPr>
      <w:r>
        <w:rPr>
          <w:rFonts w:eastAsia="Times New Roman" w:cs="Arial" w:ascii="Arial" w:hAnsi="Arial"/>
          <w:color w:val="FF0000"/>
          <w:sz w:val="24"/>
          <w:szCs w:val="24"/>
        </w:rPr>
        <w:tab/>
      </w:r>
    </w:p>
    <w:p>
      <w:pPr>
        <w:pStyle w:val="Normal"/>
        <w:widowControl w:val="false"/>
        <w:spacing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Bitna zadaća </w:t>
      </w:r>
      <w:r>
        <w:rPr>
          <w:rFonts w:eastAsia="Times New Roman" w:cs="Arial" w:ascii="Arial" w:hAnsi="Arial"/>
          <w:b/>
          <w:sz w:val="24"/>
          <w:szCs w:val="24"/>
          <w:lang w:eastAsia="ar-SA"/>
        </w:rPr>
        <w:t>psihologa Ivane Sošić Antunović</w:t>
      </w:r>
      <w:r>
        <w:rPr>
          <w:rFonts w:eastAsia="Times New Roman" w:cs="Arial" w:ascii="Arial" w:hAnsi="Arial"/>
          <w:sz w:val="24"/>
          <w:szCs w:val="24"/>
          <w:lang w:eastAsia="ar-SA"/>
        </w:rPr>
        <w:t>, u skladu sa bitnom zadaćom ustanove, odnosila se na poticanje kretanja u funkciji izgradnje kvalitetnog socijalnog okruženja. Njegujući pozitivno i poticajno okruženje u kojem se dijete slobodno i spontano kreće, zadovoljavamo njegove razvojne i psihološke potrebe. Kretanje pozitivno utječe na sve razvojne aspekte te kao primarna potreba i prirodan oblik ponašanja, predstavlja dobru platformu za usvajanje poželjnih obrazaca socijalnih odnosa.</w:t>
      </w:r>
    </w:p>
    <w:p>
      <w:pPr>
        <w:pStyle w:val="Normal"/>
        <w:spacing w:before="0" w:after="0"/>
        <w:ind w:firstLine="709"/>
        <w:jc w:val="both"/>
        <w:rPr>
          <w:rFonts w:ascii="Arial" w:hAnsi="Arial" w:eastAsia="Times New Roman" w:cs="Arial"/>
          <w:sz w:val="24"/>
          <w:szCs w:val="24"/>
          <w:lang w:eastAsia="ar-SA"/>
        </w:rPr>
      </w:pPr>
      <w:r>
        <w:rPr>
          <w:rFonts w:eastAsia="Times New Roman" w:cs="Arial" w:ascii="Arial" w:hAnsi="Arial"/>
          <w:sz w:val="24"/>
          <w:szCs w:val="24"/>
          <w:lang w:eastAsia="ar-SA"/>
        </w:rPr>
        <w:t>Pružanje podrške odgajateljima i roditeljima u izboru razvojno primjerenih sadržaja te njihovoj kvalitetnoj primjeni ostvarivalo se kontinuirano tijekom godine. U radu s roditeljima posebice je to naglašeno putem tematskih roditeljskih sastanaka. Rad se odvijao kombinirajući neposredni rad (uživo) sa online oblikom komunikacije (korištenjem platforme Zoom). Podrška odgajateljima ostvarivana je kroz specifične oblike stručnog usavršavanja u manjim stalnim skupinama, a teme su obuhvaćale suradnju s roditeljima te stručni čitalački klub.</w:t>
      </w:r>
    </w:p>
    <w:p>
      <w:pPr>
        <w:pStyle w:val="Normal"/>
        <w:spacing w:before="0" w:after="0"/>
        <w:ind w:firstLine="709"/>
        <w:jc w:val="both"/>
        <w:rPr>
          <w:rFonts w:ascii="Arial" w:hAnsi="Arial" w:eastAsia="Times New Roman" w:cs="Arial"/>
          <w:sz w:val="24"/>
          <w:szCs w:val="24"/>
          <w:lang w:eastAsia="ar-SA"/>
        </w:rPr>
      </w:pPr>
      <w:r>
        <w:rPr>
          <w:rFonts w:eastAsia="Times New Roman" w:cs="Arial" w:ascii="Arial" w:hAnsi="Arial"/>
          <w:sz w:val="24"/>
          <w:szCs w:val="24"/>
          <w:lang w:eastAsia="ar-SA"/>
        </w:rPr>
        <w:t>Kontinuiranim praćenjem djece u odgojnim skupinama te po potrebi psihologijskom procjenom, osiguravalo se pravodobno prepoznavanje sposobnosti i sklonosti djece. U suradnji s odgajateljima radilo se na stvaranju uvjeta za poticanje cjelovitog dječjeg razvoja. Stručna potpora odgajateljima u radu realizirala se kontinuirano, osobito u odnosu na djecu s posebnim potrebama. Njegovanjem timskog planiranja odgojno-obrazovnog rada, kvalitetne komunikacije i suradničkog okruženja trajno se razvijalo podržavajuće odnosa djece s vršnjacima i važnim odraslim osobama.</w:t>
      </w:r>
    </w:p>
    <w:p>
      <w:pPr>
        <w:pStyle w:val="Normal"/>
        <w:spacing w:before="0" w:after="0"/>
        <w:ind w:firstLine="709"/>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Psihologinja se aktivno uključila u mnoge oblike stručnog usavršavanja, koristeći dostupnu ponudu sadržaja ponuđenih on-line putem ili neposredno. Sudjelovala je u pripremi i realizaciji novih radionica za roditelje u sklopu pilot projekta „Rastimo zajedno mini” te u edukaciji sustručnjaka za njegovo provođenje. Također je organizirala i vodila županijski stručni skup u sklopu projekta „Rastimo zajedno u svakoj obitelji“, u partnerstvu s udrugom Centra Rastimo zajedno i Obiteljskim centrom PGŽ. Provodila je edukacije na temu darovitosti, emocionalne pismenosti te dijabetesa. </w:t>
      </w:r>
    </w:p>
    <w:p>
      <w:pPr>
        <w:pStyle w:val="Normal"/>
        <w:spacing w:before="0" w:after="0"/>
        <w:ind w:firstLine="709"/>
        <w:jc w:val="both"/>
        <w:rPr>
          <w:rFonts w:ascii="Arial" w:hAnsi="Arial" w:eastAsia="Times New Roman" w:cs="Arial"/>
          <w:sz w:val="24"/>
          <w:szCs w:val="24"/>
          <w:lang w:eastAsia="ar-SA"/>
        </w:rPr>
      </w:pPr>
      <w:r>
        <w:rPr>
          <w:rFonts w:eastAsia="Times New Roman" w:cs="Arial" w:ascii="Arial" w:hAnsi="Arial"/>
          <w:sz w:val="24"/>
          <w:szCs w:val="24"/>
          <w:lang w:eastAsia="ar-SA"/>
        </w:rPr>
        <w:t>Kao mentor pripravnici psihologinji dala je doprinos uvođenju kolegice u samostalan rad. Kontinuirano je održavala sadržaj web stranica ustanove te vodila e-maticu polaznika ustanove, kao i ostalu propisanu pedagošku dokumentaciju.</w:t>
      </w:r>
    </w:p>
    <w:p>
      <w:pPr>
        <w:pStyle w:val="Normal"/>
        <w:spacing w:before="0" w:after="0"/>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before="0" w:after="0"/>
        <w:ind w:firstLine="708"/>
        <w:jc w:val="both"/>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uppressAutoHyphens w:val="false"/>
        <w:spacing w:before="0" w:after="0"/>
        <w:ind w:firstLine="708"/>
        <w:jc w:val="both"/>
        <w:textAlignment w:val="auto"/>
        <w:rPr>
          <w:rFonts w:ascii="Calibri" w:hAnsi="Calibri" w:eastAsia="Calibri" w:cs="" w:asciiTheme="minorHAnsi" w:cstheme="minorBidi" w:eastAsiaTheme="minorHAnsi" w:hAnsiTheme="minorHAnsi"/>
          <w:lang w:eastAsia="en-US"/>
        </w:rPr>
      </w:pPr>
      <w:r>
        <w:rPr>
          <w:rFonts w:eastAsia="Calibri" w:cs="Arial" w:ascii="Arial" w:hAnsi="Arial" w:eastAsiaTheme="minorHAnsi"/>
          <w:color w:val="000000"/>
          <w:sz w:val="24"/>
          <w:szCs w:val="24"/>
          <w:lang w:eastAsia="en-US"/>
        </w:rPr>
        <w:t xml:space="preserve">Bitna zadaća </w:t>
      </w:r>
      <w:r>
        <w:rPr>
          <w:rFonts w:eastAsia="Calibri" w:cs="Arial" w:ascii="Arial" w:hAnsi="Arial" w:eastAsiaTheme="minorHAnsi"/>
          <w:b/>
          <w:color w:val="000000"/>
          <w:sz w:val="24"/>
          <w:szCs w:val="24"/>
          <w:lang w:eastAsia="en-US"/>
        </w:rPr>
        <w:t>edukacijskog rehabilitatora - Tamare Klasan Brnčić</w:t>
      </w:r>
      <w:r>
        <w:rPr>
          <w:rFonts w:eastAsia="Calibri" w:cs="Arial" w:ascii="Arial" w:hAnsi="Arial" w:eastAsiaTheme="minorHAnsi"/>
          <w:color w:val="000000"/>
          <w:sz w:val="24"/>
          <w:szCs w:val="24"/>
          <w:lang w:eastAsia="en-US"/>
        </w:rPr>
        <w:t xml:space="preserve">, do veljače 2023., te </w:t>
      </w:r>
      <w:r>
        <w:rPr>
          <w:rFonts w:eastAsia="Calibri" w:cs="Arial" w:ascii="Arial" w:hAnsi="Arial" w:eastAsiaTheme="minorHAnsi"/>
          <w:b/>
          <w:color w:val="000000"/>
          <w:sz w:val="24"/>
          <w:szCs w:val="24"/>
          <w:lang w:eastAsia="en-US"/>
        </w:rPr>
        <w:t>Gordane Brzaj</w:t>
      </w:r>
      <w:r>
        <w:rPr>
          <w:rFonts w:eastAsia="Calibri" w:cs="Arial" w:ascii="Arial" w:hAnsi="Arial" w:eastAsiaTheme="minorHAnsi"/>
          <w:color w:val="000000"/>
          <w:sz w:val="24"/>
          <w:szCs w:val="24"/>
          <w:lang w:eastAsia="en-US"/>
        </w:rPr>
        <w:t>, od travnja 2023., u skladu s bitnom zadaćom ustanove, odnosila se na poticanje primjene raznih oblika kretanja djece u funkciji izgradnje kvalitetnog socijalnog okruženja.</w:t>
      </w:r>
    </w:p>
    <w:p>
      <w:pPr>
        <w:pStyle w:val="Normal"/>
        <w:suppressAutoHyphens w:val="false"/>
        <w:spacing w:before="0" w:after="0"/>
        <w:ind w:firstLine="708"/>
        <w:jc w:val="both"/>
        <w:textAlignment w:val="auto"/>
        <w:rPr>
          <w:rFonts w:ascii="Calibri" w:hAnsi="Calibri" w:eastAsia="Calibri" w:cs="" w:asciiTheme="minorHAnsi" w:cstheme="minorBidi" w:eastAsiaTheme="minorHAnsi" w:hAnsiTheme="minorHAnsi"/>
          <w:lang w:eastAsia="en-US"/>
        </w:rPr>
      </w:pPr>
      <w:r>
        <w:rPr>
          <w:rFonts w:eastAsia="Calibri" w:cs="Arial" w:ascii="Arial" w:hAnsi="Arial" w:eastAsiaTheme="minorHAnsi"/>
          <w:color w:val="000000"/>
          <w:sz w:val="24"/>
          <w:szCs w:val="24"/>
          <w:lang w:eastAsia="en-US"/>
        </w:rPr>
        <w:t xml:space="preserve">U pedagoškoj godini 2022./23. Dječji vrtić Sušak pohađalo je dvanaestero djece koja imaju Nalaz i mišljenje Jedinstvenog tijela vještačenja. Četvero djece pohađalo je poseban program za djecu s intelektualnim teškoćama. </w:t>
      </w:r>
      <w:r>
        <w:rPr>
          <w:rFonts w:eastAsia="Lucida Sans Unicode" w:cs="Arial" w:ascii="Arial" w:hAnsi="Arial"/>
          <w:sz w:val="24"/>
          <w:szCs w:val="24"/>
        </w:rPr>
        <w:t>Edukacijski rehabilitator sudjelovao je kontinuirano u pojačanom praćenju djece u skupinama tijekom godine prema potrebi i timskom dogovoru</w:t>
      </w:r>
      <w:r>
        <w:rPr>
          <w:rFonts w:eastAsia="Lucida Sans Unicode" w:cs="Arial" w:ascii="Arial" w:hAnsi="Arial"/>
          <w:b/>
          <w:sz w:val="24"/>
          <w:szCs w:val="24"/>
        </w:rPr>
        <w:t>.</w:t>
      </w:r>
      <w:r>
        <w:rPr>
          <w:rFonts w:eastAsia="Lucida Sans Unicode" w:cs="Arial" w:ascii="Arial" w:hAnsi="Arial"/>
          <w:sz w:val="24"/>
          <w:szCs w:val="24"/>
        </w:rPr>
        <w:t xml:space="preserve"> Postupak pedagoške opservacije proveden je za petoro djece</w:t>
      </w:r>
      <w:r>
        <w:rPr>
          <w:rFonts w:eastAsia="Calibri" w:cs="Arial" w:ascii="Arial" w:hAnsi="Arial" w:eastAsiaTheme="minorHAnsi"/>
          <w:color w:val="000000"/>
          <w:sz w:val="24"/>
          <w:szCs w:val="24"/>
          <w:lang w:eastAsia="en-US"/>
        </w:rPr>
        <w:t xml:space="preserve">. </w:t>
      </w:r>
      <w:r>
        <w:rPr>
          <w:rFonts w:eastAsia="Lucida Sans Unicode" w:cs="Arial" w:ascii="Arial" w:hAnsi="Arial"/>
          <w:sz w:val="24"/>
          <w:szCs w:val="24"/>
        </w:rPr>
        <w:t xml:space="preserve">Po završetku opservacije opservacijski tim donio je zaključak pedagoške opservacije koji je sadržavao preporuku  opservacijskog tima za primjereni oblik odgojno-obrazovnog rada. </w:t>
      </w:r>
      <w:r>
        <w:rPr>
          <w:rFonts w:eastAsia="Calibri" w:cs="Arial" w:ascii="Arial" w:hAnsi="Arial" w:eastAsiaTheme="minorHAnsi"/>
          <w:color w:val="000000"/>
          <w:sz w:val="24"/>
          <w:szCs w:val="24"/>
          <w:lang w:eastAsia="en-US"/>
        </w:rPr>
        <w:t xml:space="preserve">Edukacijski rehabilitator je s roditeljima djece s teškoćama u razvoju i razvojnim odstupanjima održavao informacije kroz godinu individualno, prema procjeni u svakoj pojedinoj situaciji, u suradnji s odgajateljima i psihologinjom vrtića, u svrhu informiranja roditelja o funkcioniranju djeteta u skupini te predstavljanja razvojnih ciljeva na kojima se trenutno radi u vrtiću s djetetom. Roditelji su upitani o tome kako djeca funkcioniraju u određenim situacijama kod kuće te su po potrebi roditeljima davane smjernice. Informacije su često bile usmjerene i na traženje zajedničkog rješenja za određene izazove i problemske situacije s kojima se dijete susreće u vrtiću ili kod kuće. </w:t>
      </w:r>
      <w:r>
        <w:rPr>
          <w:rFonts w:eastAsia="Calibri" w:cs="" w:cstheme="minorBidi" w:eastAsiaTheme="minorHAnsi"/>
          <w:lang w:eastAsia="en-US"/>
        </w:rPr>
        <w:t xml:space="preserve"> </w:t>
      </w:r>
      <w:r>
        <w:rPr>
          <w:rFonts w:eastAsia="Calibri" w:cs="Arial" w:ascii="Arial" w:hAnsi="Arial" w:eastAsiaTheme="minorHAnsi"/>
          <w:color w:val="000000"/>
          <w:sz w:val="24"/>
          <w:szCs w:val="24"/>
          <w:lang w:eastAsia="en-US"/>
        </w:rPr>
        <w:t>Edukacijski rehabilitator surađivao je s roditeljima i kroz individualne intervjue prilikom upisa djeteta u vrtić.</w:t>
      </w:r>
    </w:p>
    <w:p>
      <w:pPr>
        <w:pStyle w:val="Normal"/>
        <w:suppressAutoHyphens w:val="false"/>
        <w:spacing w:before="0" w:after="0"/>
        <w:ind w:firstLine="708"/>
        <w:jc w:val="both"/>
        <w:textAlignment w:val="auto"/>
        <w:rPr>
          <w:rFonts w:ascii="Calibri" w:hAnsi="Calibri" w:eastAsia="Calibri" w:cs="" w:asciiTheme="minorHAnsi" w:cstheme="minorBidi" w:eastAsiaTheme="minorHAnsi" w:hAnsiTheme="minorHAnsi"/>
          <w:lang w:eastAsia="en-US"/>
        </w:rPr>
      </w:pPr>
      <w:r>
        <w:rPr>
          <w:rFonts w:eastAsia="Calibri" w:cs="Arial" w:ascii="Arial" w:hAnsi="Arial" w:eastAsiaTheme="minorHAnsi"/>
          <w:color w:val="000000"/>
          <w:sz w:val="24"/>
          <w:szCs w:val="24"/>
          <w:lang w:eastAsia="en-US"/>
        </w:rPr>
        <w:t>S odgajateljima je edukacijski rehabilitator redovito surađivao, a najintenzivnije s onima koji su u svojim skupinama imali djecu s teškoćama u razvoju i razvojnim odstupanjima. Suradnja se također provodila i kroz boravak u odgojnim skupinama uz promatranje s timski dogovorenim ciljem te kroz sudjelovanje u odgojno-obrazovnim aktivnostima s ciljem prezentacije pristupa djeci s posebnim potrebama. Prema potrebi edukacijski rehabilitator razgovarao je s pojedinom djecom individualno s ciljem praćenja elemenata razvoja te preporuka za daljnji pristup planiranju rada s njim.</w:t>
      </w:r>
    </w:p>
    <w:p>
      <w:pPr>
        <w:pStyle w:val="Normal"/>
        <w:suppressAutoHyphens w:val="false"/>
        <w:ind w:firstLine="708"/>
        <w:jc w:val="both"/>
        <w:textAlignment w:val="auto"/>
        <w:rPr>
          <w:rFonts w:ascii="Calibri" w:hAnsi="Calibri" w:eastAsia="Calibri" w:cs="" w:asciiTheme="minorHAnsi" w:cstheme="minorBidi" w:eastAsiaTheme="minorHAnsi" w:hAnsiTheme="minorHAnsi"/>
          <w:lang w:eastAsia="en-US"/>
        </w:rPr>
      </w:pPr>
      <w:r>
        <w:rPr>
          <w:rFonts w:eastAsia="Lucida Sans Unicode" w:cs="Arial" w:ascii="Arial" w:hAnsi="Arial"/>
          <w:sz w:val="24"/>
          <w:szCs w:val="24"/>
          <w:lang w:eastAsia="en-US"/>
        </w:rPr>
        <w:t>U pedagoškoj godini 2022./23. ostale poslove stručnog suradnika edukacijski rehabilitator je radio samostalno ili u suradnji sa stručnim timom i ravnateljicom. Poslovi su se odnosili na: p</w:t>
      </w:r>
      <w:r>
        <w:rPr>
          <w:rFonts w:eastAsia="Calibri" w:cs="Arial" w:ascii="Arial" w:hAnsi="Arial" w:eastAsiaTheme="minorHAnsi"/>
          <w:sz w:val="24"/>
          <w:szCs w:val="24"/>
          <w:lang w:eastAsia="en-US"/>
        </w:rPr>
        <w:t>isanje Godišnjeg plana i programa rada</w:t>
      </w:r>
      <w:r>
        <w:rPr>
          <w:rFonts w:eastAsia="Lucida Sans Unicode" w:cs="Arial" w:ascii="Arial" w:hAnsi="Arial"/>
          <w:sz w:val="24"/>
          <w:szCs w:val="24"/>
          <w:lang w:eastAsia="en-US"/>
        </w:rPr>
        <w:t>, s</w:t>
      </w:r>
      <w:r>
        <w:rPr>
          <w:rFonts w:eastAsia="Calibri" w:cs="Arial" w:ascii="Arial" w:hAnsi="Arial" w:eastAsiaTheme="minorHAnsi"/>
          <w:sz w:val="24"/>
          <w:szCs w:val="24"/>
          <w:lang w:eastAsia="en-US"/>
        </w:rPr>
        <w:t>udjelovanje na sastancima stručnog tima, odabir literature vezane za teškoće u razvoju te didaktičkih sredstava za djecu s teškoćama u sklopu nabave, izradu tablica podataka za Ministarstvo znanosti i obrazovanja, zaprimanje prijava za Program predškole, inicijalne intervjue s novoupisanom djecom tijekom godine i novoupisanom djecom u pedagošku godinu 2023./24. (u  suradnji s pedagogom, psihologom i zdravstvenim voditeljem), provedbu postupka upisa djece u novu pedagošku godinu (zaprimanje prijava, bodovanje, smještanje djece u skupine, prenošenje bitnih informacija odgajateljima o novoupisanoj djeci), pisanje Polugodišnjeg i Godišnjeg izvješća, pisanje mišljenja o djeci, vođenje dokumentacije edukacijskog rehabilitatora te stručno usavršavanje.</w:t>
      </w:r>
    </w:p>
    <w:p>
      <w:pPr>
        <w:pStyle w:val="Normal"/>
        <w:rPr/>
      </w:pPr>
      <w:r>
        <w:rPr/>
      </w:r>
    </w:p>
    <w:p>
      <w:pPr>
        <w:pStyle w:val="Normal"/>
        <w:suppressAutoHyphens w:val="false"/>
        <w:ind w:firstLine="708"/>
        <w:jc w:val="both"/>
        <w:textAlignment w:val="auto"/>
        <w:rPr>
          <w:rFonts w:ascii="Calibri" w:hAnsi="Calibri" w:eastAsia="Calibri" w:cs="" w:asciiTheme="minorHAnsi" w:cstheme="minorBidi" w:eastAsiaTheme="minorHAnsi" w:hAnsiTheme="minorHAnsi"/>
          <w:color w:val="FF0000"/>
          <w:lang w:eastAsia="en-US"/>
        </w:rPr>
      </w:pPr>
      <w:r>
        <w:rPr>
          <w:rFonts w:eastAsia="Calibri" w:cs="" w:cstheme="minorBidi" w:eastAsiaTheme="minorHAnsi"/>
          <w:color w:val="FF0000"/>
          <w:lang w:eastAsia="en-US"/>
        </w:rPr>
      </w:r>
    </w:p>
    <w:p>
      <w:pPr>
        <w:pStyle w:val="Normal"/>
        <w:spacing w:before="0" w:after="0"/>
        <w:ind w:firstLine="708"/>
        <w:jc w:val="both"/>
        <w:rPr>
          <w:rFonts w:ascii="Arial" w:hAnsi="Arial" w:cs="Arial"/>
          <w:sz w:val="24"/>
          <w:szCs w:val="24"/>
        </w:rPr>
      </w:pPr>
      <w:r>
        <w:rPr>
          <w:rFonts w:eastAsia="Times New Roman" w:cs="Arial" w:ascii="Arial" w:hAnsi="Arial"/>
          <w:sz w:val="24"/>
          <w:szCs w:val="24"/>
          <w:lang w:eastAsia="ar-SA"/>
        </w:rPr>
        <w:t xml:space="preserve">Bitna zadaća </w:t>
      </w:r>
      <w:r>
        <w:rPr>
          <w:rFonts w:eastAsia="Times New Roman" w:cs="Arial" w:ascii="Arial" w:hAnsi="Arial"/>
          <w:b/>
          <w:sz w:val="24"/>
          <w:szCs w:val="24"/>
          <w:lang w:eastAsia="ar-SA"/>
        </w:rPr>
        <w:t>kineziologa Željane Marić,</w:t>
      </w:r>
      <w:r>
        <w:rPr>
          <w:rFonts w:eastAsia="Times New Roman" w:cs="Arial" w:ascii="Arial" w:hAnsi="Arial"/>
          <w:sz w:val="24"/>
          <w:szCs w:val="24"/>
          <w:lang w:eastAsia="ar-SA"/>
        </w:rPr>
        <w:t xml:space="preserve"> u skladu sa bitnom zadaćom ustanove, odnosila se na </w:t>
      </w:r>
      <w:r>
        <w:rPr>
          <w:rFonts w:eastAsia="Times New Roman" w:cs="Arial" w:ascii="Arial" w:hAnsi="Arial"/>
          <w:sz w:val="24"/>
          <w:szCs w:val="24"/>
        </w:rPr>
        <w:t>poticanje kretanja u funkciji izgradnje kvalitetnog socijalnog okruženja</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Početkom pedagoške godine provedena su inicijalna mjerenja kinantropoloških obilježja djece te se pristupilo izradi plana i programa tjelesnih aktivnosti „Igrom do sporta“. Kako bi se poštivao integrirani pristup učenju djece, u suradnji s odgojiteljima su se planirali sadržaji i modaliteti rada s obzirom na bitnu zadaću vrtića – „</w:t>
      </w:r>
      <w:r>
        <w:rPr>
          <w:rFonts w:eastAsia="Times New Roman" w:cs="Arial" w:ascii="Arial" w:hAnsi="Arial"/>
          <w:bCs/>
          <w:sz w:val="24"/>
          <w:szCs w:val="24"/>
          <w:lang w:eastAsia="en-US"/>
        </w:rPr>
        <w:t>Kretanje u funkciji izgradnje kvalitetnog socijalnog okruženja“,</w:t>
      </w:r>
      <w:r>
        <w:rPr>
          <w:rFonts w:cs="Arial" w:ascii="Arial" w:hAnsi="Arial"/>
          <w:sz w:val="24"/>
          <w:szCs w:val="24"/>
          <w:lang w:eastAsia="en-US"/>
        </w:rPr>
        <w:t xml:space="preserve"> te svake odgojno-obrazovne skupine posebice. U svrhu vrednovanja rada konstruirani su testovi za praćenje zadanih ciljeva te se tijekom godine po potrebi interveniralo u istom. Baterija testova motoričkih sposobnosti pokazala je da je kod najvećeg broja djece došlo do pozitivnog pomaka, a i ciljevi pojedinih skupina su velikom većinom ostvareni što je vidljivo iz stečenih kompetencija djece (vidi u poglavlju Izvješće o realizaciji kraćeg programa „Igrom do sporta“).</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Osim tjednih planiranja na nivou svake odgojno-obrazovne skupine tijekom godine su realizirane i refleksivne grupe sudionika uključenih u sportski program zajedno sa pedagogom (četiri puta godišnje u razmaku od dva mjeseca). Na inicijativu kineziologa i pedagoga,  tijekom svibnja, održana je suradnja s vrtićem More u kojem se također održava sportski program, a radi izmjene radnog iskustva odgojitelja s ciljem podizanja kvalitete Programa.</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Roditelji su upoznati s ciljem i zadaćama programa „Igrom do sporta“ na inicijalnim sastancima koji su održani u rujnu. Tijekom godine sudjelovali su u prezentacijama sportskog programa te u kontaktu s odgojiteljima obavještavani o svim informacijama vezanim za sportsko-rekreativna događanja u gradu i okolici kako bi se mogli uključiti sa svojom djecom. Završetkom Programa dobili su karton kinantropoloških obilježja svoje djece iz kojeg su mogli zaključivati o napredovanju svoje djece u odnosu na početak.</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Radi realizacije ciljeva Programa ostvarena je suradnja s Rukometnim klubom Pećine, Košarkaškim klubom Kvarner te Odbojkaškim klubom Rijeka. Koordinacija rada s Riječkim sportskim savezom i Zajednicom sportova PGŽ odvijala se zbog sudjelovanja djece na olimpijskim festivalima dječjih vrtića.</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U svibnju, s ciljem uključivanja djece DV Galeb u obilježavanje tjedna promicanja tjelesne aktivnosti – Move Week, NZJZ planirala sam i koordinirala aktivnosti djece i odgojitelja.</w:t>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r>
    </w:p>
    <w:p>
      <w:pPr>
        <w:pStyle w:val="Normal"/>
        <w:spacing w:before="0" w:after="160"/>
        <w:contextualSpacing/>
        <w:jc w:val="both"/>
        <w:rPr>
          <w:rFonts w:ascii="Arial" w:hAnsi="Arial" w:cs="Arial"/>
          <w:sz w:val="24"/>
          <w:szCs w:val="24"/>
          <w:lang w:eastAsia="en-US"/>
        </w:rPr>
      </w:pPr>
      <w:r>
        <w:rPr>
          <w:rFonts w:cs="Arial" w:ascii="Arial" w:hAnsi="Arial"/>
          <w:sz w:val="24"/>
          <w:szCs w:val="24"/>
          <w:lang w:eastAsia="en-US"/>
        </w:rPr>
        <w:t>Sudjelovala sam u pripremi i provođenju stručnog usavršavanja unutar i izvan ustanove DV Sušak: u studenom „Tjelesne aktivnosti u jaslicama i vrtiću“ u organizaciji Koho pedagogije na nacionalnoj razini; u veljači za roditelje iz DV More – „Važnost tjelesnih aktivnosti kod djece jasličke dobi“; u travnju za odgojitelje DV Sušak te na Tjednu dobre prakse 2023. s temom „Integrirani pristup učenju kroz igru i tjelesne aktivnosti u jaslicama i vrtiću“; u lipnju na 31. međunarodnoj ljetnoj školi kineziologa</w:t>
      </w:r>
      <w:r>
        <w:rPr>
          <w:sz w:val="24"/>
          <w:szCs w:val="24"/>
        </w:rPr>
        <w:t xml:space="preserve"> </w:t>
      </w:r>
      <w:r>
        <w:rPr>
          <w:rFonts w:cs="Arial" w:ascii="Arial" w:hAnsi="Arial"/>
          <w:sz w:val="24"/>
          <w:szCs w:val="24"/>
        </w:rPr>
        <w:t>s radom „</w:t>
      </w:r>
      <w:r>
        <w:rPr>
          <w:rFonts w:cs="Arial" w:ascii="Arial" w:hAnsi="Arial"/>
          <w:sz w:val="24"/>
          <w:szCs w:val="24"/>
          <w:lang w:eastAsia="en-US"/>
        </w:rPr>
        <w:t>Kronološke promjene kinantropološkh obilježja djece predškolske dobi od 2011. do 2021. godine“.</w:t>
      </w:r>
    </w:p>
    <w:p>
      <w:pPr>
        <w:pStyle w:val="Normal"/>
        <w:spacing w:before="0" w:after="0"/>
        <w:jc w:val="both"/>
        <w:rPr>
          <w:rFonts w:ascii="Arial" w:hAnsi="Arial" w:cs="Arial"/>
          <w:color w:val="FF0000"/>
          <w:sz w:val="24"/>
          <w:szCs w:val="24"/>
        </w:rPr>
      </w:pPr>
      <w:r>
        <w:rPr>
          <w:rFonts w:cs="Arial" w:ascii="Arial" w:hAnsi="Arial"/>
          <w:color w:val="FF0000"/>
          <w:sz w:val="24"/>
          <w:szCs w:val="24"/>
        </w:rPr>
        <w:t xml:space="preserve">  </w:t>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Normal"/>
        <w:spacing w:before="0" w:after="0"/>
        <w:jc w:val="both"/>
        <w:rPr>
          <w:rFonts w:ascii="Arial" w:hAnsi="Arial" w:cs="Arial"/>
          <w:color w:val="FF0000"/>
          <w:sz w:val="24"/>
          <w:szCs w:val="24"/>
        </w:rPr>
      </w:pPr>
      <w:r>
        <w:rPr>
          <w:rFonts w:cs="Arial" w:ascii="Arial" w:hAnsi="Arial"/>
          <w:color w:val="FF0000"/>
          <w:sz w:val="24"/>
          <w:szCs w:val="24"/>
        </w:rPr>
      </w:r>
    </w:p>
    <w:p>
      <w:pPr>
        <w:pStyle w:val="Heading1"/>
        <w:jc w:val="center"/>
        <w:rPr/>
      </w:pPr>
      <w:bookmarkStart w:id="27" w:name="_Toc108526102"/>
      <w:bookmarkStart w:id="28" w:name="_Toc108526326"/>
      <w:bookmarkStart w:id="29" w:name="_Toc108694413"/>
      <w:bookmarkStart w:id="30" w:name="_Toc266267295"/>
      <w:bookmarkEnd w:id="30"/>
      <w:r>
        <w:rPr>
          <w:bCs/>
          <w:szCs w:val="28"/>
        </w:rPr>
        <w:t xml:space="preserve">9. </w:t>
      </w:r>
      <w:r>
        <w:rPr/>
        <w:t>KRAĆI PROGRAMI i PROGRAMI RANOG UČENJA STRANIH</w:t>
      </w:r>
      <w:bookmarkEnd w:id="27"/>
      <w:bookmarkEnd w:id="28"/>
      <w:bookmarkEnd w:id="29"/>
    </w:p>
    <w:p>
      <w:pPr>
        <w:pStyle w:val="Heading1"/>
        <w:jc w:val="center"/>
        <w:rPr>
          <w:szCs w:val="20"/>
        </w:rPr>
      </w:pPr>
      <w:bookmarkStart w:id="31" w:name="_Toc108694414"/>
      <w:r>
        <w:rPr>
          <w:szCs w:val="20"/>
        </w:rPr>
        <w:t>JEZIKA</w:t>
      </w:r>
      <w:bookmarkEnd w:id="31"/>
    </w:p>
    <w:p>
      <w:pPr>
        <w:pStyle w:val="Normal"/>
        <w:keepNext w:val="true"/>
        <w:tabs>
          <w:tab w:val="clear" w:pos="708"/>
          <w:tab w:val="left" w:pos="720" w:leader="none"/>
        </w:tabs>
        <w:spacing w:before="0" w:after="0"/>
        <w:ind w:left="720" w:hanging="360"/>
        <w:rPr>
          <w:rFonts w:ascii="Arial" w:hAnsi="Arial" w:eastAsia="Times New Roman" w:cs="Arial"/>
          <w:b/>
          <w:bCs/>
          <w:sz w:val="24"/>
          <w:szCs w:val="24"/>
        </w:rPr>
      </w:pPr>
      <w:r>
        <w:rPr>
          <w:rFonts w:eastAsia="Times New Roman" w:cs="Arial" w:ascii="Arial" w:hAnsi="Arial"/>
          <w:b/>
          <w:bCs/>
          <w:sz w:val="24"/>
          <w:szCs w:val="24"/>
        </w:rPr>
      </w:r>
    </w:p>
    <w:p>
      <w:pPr>
        <w:pStyle w:val="Heading3"/>
        <w:jc w:val="center"/>
        <w:rPr/>
      </w:pPr>
      <w:bookmarkStart w:id="32" w:name="_Toc108526327"/>
      <w:bookmarkStart w:id="33" w:name="_Toc108694415"/>
      <w:bookmarkStart w:id="34" w:name="_Toc266267295_Copy_1"/>
      <w:bookmarkEnd w:id="34"/>
      <w:r>
        <w:rPr/>
        <w:t>9.1. Izvješće o realizaciji kraćeg sportskog programa „Igrom do sporta“ u sklopu redovitog 10-satnog programa u podcentru Galeb</w:t>
      </w:r>
      <w:bookmarkEnd w:id="32"/>
      <w:bookmarkEnd w:id="33"/>
    </w:p>
    <w:p>
      <w:pPr>
        <w:pStyle w:val="Normal"/>
        <w:spacing w:before="0" w:after="200"/>
        <w:textAlignment w:val="auto"/>
        <w:rPr/>
      </w:pPr>
      <w:r>
        <w:rPr/>
      </w:r>
    </w:p>
    <w:p>
      <w:pPr>
        <w:pStyle w:val="Normal"/>
        <w:spacing w:before="0" w:after="0"/>
        <w:textAlignment w:val="auto"/>
        <w:rPr>
          <w:rFonts w:ascii="Arial" w:hAnsi="Arial" w:eastAsia="SimSun" w:cs="Arial"/>
          <w:sz w:val="24"/>
          <w:szCs w:val="24"/>
        </w:rPr>
      </w:pPr>
      <w:r>
        <w:rPr>
          <w:rFonts w:eastAsia="SimSun" w:cs="Arial" w:ascii="Arial" w:hAnsi="Arial"/>
          <w:sz w:val="24"/>
          <w:szCs w:val="24"/>
        </w:rPr>
      </w:r>
    </w:p>
    <w:p>
      <w:pPr>
        <w:pStyle w:val="Heading1"/>
        <w:spacing w:before="232" w:after="0"/>
        <w:rPr>
          <w:rFonts w:cs="Arial"/>
          <w:sz w:val="24"/>
          <w:szCs w:val="24"/>
        </w:rPr>
      </w:pPr>
      <w:r>
        <w:rPr>
          <w:rFonts w:cs="Arial"/>
          <w:sz w:val="24"/>
          <w:szCs w:val="24"/>
        </w:rPr>
        <w:t>Ustrojstvo</w:t>
      </w:r>
      <w:r>
        <w:rPr>
          <w:rFonts w:cs="Arial"/>
          <w:spacing w:val="-1"/>
          <w:sz w:val="24"/>
          <w:szCs w:val="24"/>
        </w:rPr>
        <w:t xml:space="preserve"> </w:t>
      </w:r>
      <w:r>
        <w:rPr>
          <w:rFonts w:cs="Arial"/>
          <w:sz w:val="24"/>
          <w:szCs w:val="24"/>
        </w:rPr>
        <w:t>rada</w:t>
      </w:r>
    </w:p>
    <w:p>
      <w:pPr>
        <w:pStyle w:val="TextBody"/>
        <w:spacing w:before="5" w:after="0"/>
        <w:rPr>
          <w:rFonts w:ascii="Arial" w:hAnsi="Arial" w:cs="Arial"/>
          <w:b w:val="false"/>
        </w:rPr>
      </w:pPr>
      <w:r>
        <w:rPr>
          <w:rFonts w:cs="Arial" w:ascii="Arial" w:hAnsi="Arial"/>
          <w:b w:val="false"/>
        </w:rPr>
      </w:r>
    </w:p>
    <w:p>
      <w:pPr>
        <w:pStyle w:val="TextBody"/>
        <w:spacing w:before="1" w:after="0"/>
        <w:ind w:left="135" w:right="131" w:hanging="0"/>
        <w:jc w:val="both"/>
        <w:rPr>
          <w:rFonts w:ascii="Arial" w:hAnsi="Arial" w:cs="Arial"/>
          <w:b w:val="false"/>
        </w:rPr>
      </w:pPr>
      <w:r>
        <w:rPr>
          <w:rFonts w:cs="Arial" w:ascii="Arial" w:hAnsi="Arial"/>
          <w:b w:val="false"/>
        </w:rPr>
        <w:t>U mješovitoj vrtićkoj sportskoj skupini „Loptice“ upisano je 20-ero djece, od toga 12 dječaka i 8</w:t>
      </w:r>
      <w:r>
        <w:rPr>
          <w:rFonts w:cs="Arial" w:ascii="Arial" w:hAnsi="Arial"/>
          <w:b w:val="false"/>
          <w:spacing w:val="1"/>
        </w:rPr>
        <w:t xml:space="preserve"> </w:t>
      </w:r>
      <w:r>
        <w:rPr>
          <w:rFonts w:cs="Arial" w:ascii="Arial" w:hAnsi="Arial"/>
          <w:b w:val="false"/>
        </w:rPr>
        <w:t>djevojčica.</w:t>
      </w:r>
      <w:r>
        <w:rPr>
          <w:rFonts w:cs="Arial" w:ascii="Arial" w:hAnsi="Arial"/>
          <w:b w:val="false"/>
          <w:spacing w:val="58"/>
        </w:rPr>
        <w:t xml:space="preserve"> </w:t>
      </w:r>
      <w:r>
        <w:rPr>
          <w:rFonts w:cs="Arial" w:ascii="Arial" w:hAnsi="Arial"/>
          <w:b w:val="false"/>
        </w:rPr>
        <w:t>Program</w:t>
      </w:r>
      <w:r>
        <w:rPr>
          <w:rFonts w:cs="Arial" w:ascii="Arial" w:hAnsi="Arial"/>
          <w:b w:val="false"/>
          <w:spacing w:val="57"/>
        </w:rPr>
        <w:t xml:space="preserve"> </w:t>
      </w:r>
      <w:r>
        <w:rPr>
          <w:rFonts w:cs="Arial" w:ascii="Arial" w:hAnsi="Arial"/>
          <w:b w:val="false"/>
        </w:rPr>
        <w:t>„Igrom</w:t>
      </w:r>
      <w:r>
        <w:rPr>
          <w:rFonts w:cs="Arial" w:ascii="Arial" w:hAnsi="Arial"/>
          <w:b w:val="false"/>
          <w:spacing w:val="57"/>
        </w:rPr>
        <w:t xml:space="preserve"> </w:t>
      </w:r>
      <w:r>
        <w:rPr>
          <w:rFonts w:cs="Arial" w:ascii="Arial" w:hAnsi="Arial"/>
          <w:b w:val="false"/>
        </w:rPr>
        <w:t>do</w:t>
      </w:r>
      <w:r>
        <w:rPr>
          <w:rFonts w:cs="Arial" w:ascii="Arial" w:hAnsi="Arial"/>
          <w:b w:val="false"/>
          <w:spacing w:val="58"/>
        </w:rPr>
        <w:t xml:space="preserve"> </w:t>
      </w:r>
      <w:r>
        <w:rPr>
          <w:rFonts w:cs="Arial" w:ascii="Arial" w:hAnsi="Arial"/>
          <w:b w:val="false"/>
        </w:rPr>
        <w:t>sporta“</w:t>
      </w:r>
      <w:r>
        <w:rPr>
          <w:rFonts w:cs="Arial" w:ascii="Arial" w:hAnsi="Arial"/>
          <w:b w:val="false"/>
          <w:spacing w:val="57"/>
        </w:rPr>
        <w:t xml:space="preserve"> </w:t>
      </w:r>
      <w:r>
        <w:rPr>
          <w:rFonts w:cs="Arial" w:ascii="Arial" w:hAnsi="Arial"/>
          <w:b w:val="false"/>
        </w:rPr>
        <w:t>provodi</w:t>
      </w:r>
      <w:r>
        <w:rPr>
          <w:rFonts w:cs="Arial" w:ascii="Arial" w:hAnsi="Arial"/>
          <w:b w:val="false"/>
          <w:spacing w:val="57"/>
        </w:rPr>
        <w:t xml:space="preserve"> </w:t>
      </w:r>
      <w:r>
        <w:rPr>
          <w:rFonts w:cs="Arial" w:ascii="Arial" w:hAnsi="Arial"/>
          <w:b w:val="false"/>
        </w:rPr>
        <w:t>se</w:t>
      </w:r>
      <w:r>
        <w:rPr>
          <w:rFonts w:cs="Arial" w:ascii="Arial" w:hAnsi="Arial"/>
          <w:b w:val="false"/>
          <w:spacing w:val="57"/>
        </w:rPr>
        <w:t xml:space="preserve"> </w:t>
      </w:r>
      <w:r>
        <w:rPr>
          <w:rFonts w:cs="Arial" w:ascii="Arial" w:hAnsi="Arial"/>
          <w:b w:val="false"/>
        </w:rPr>
        <w:t>četiri</w:t>
      </w:r>
      <w:r>
        <w:rPr>
          <w:rFonts w:cs="Arial" w:ascii="Arial" w:hAnsi="Arial"/>
          <w:b w:val="false"/>
          <w:spacing w:val="57"/>
        </w:rPr>
        <w:t xml:space="preserve"> </w:t>
      </w:r>
      <w:r>
        <w:rPr>
          <w:rFonts w:cs="Arial" w:ascii="Arial" w:hAnsi="Arial"/>
          <w:b w:val="false"/>
        </w:rPr>
        <w:t>puta</w:t>
      </w:r>
      <w:r>
        <w:rPr>
          <w:rFonts w:cs="Arial" w:ascii="Arial" w:hAnsi="Arial"/>
          <w:b w:val="false"/>
          <w:spacing w:val="57"/>
        </w:rPr>
        <w:t xml:space="preserve"> </w:t>
      </w:r>
      <w:r>
        <w:rPr>
          <w:rFonts w:cs="Arial" w:ascii="Arial" w:hAnsi="Arial"/>
          <w:b w:val="false"/>
        </w:rPr>
        <w:t>tjedno</w:t>
      </w:r>
      <w:r>
        <w:rPr>
          <w:rFonts w:cs="Arial" w:ascii="Arial" w:hAnsi="Arial"/>
          <w:b w:val="false"/>
          <w:spacing w:val="58"/>
        </w:rPr>
        <w:t xml:space="preserve"> </w:t>
      </w:r>
      <w:r>
        <w:rPr>
          <w:rFonts w:cs="Arial" w:ascii="Arial" w:hAnsi="Arial"/>
          <w:b w:val="false"/>
        </w:rPr>
        <w:t>u</w:t>
      </w:r>
      <w:r>
        <w:rPr>
          <w:rFonts w:cs="Arial" w:ascii="Arial" w:hAnsi="Arial"/>
          <w:b w:val="false"/>
          <w:spacing w:val="58"/>
        </w:rPr>
        <w:t xml:space="preserve"> </w:t>
      </w:r>
      <w:r>
        <w:rPr>
          <w:rFonts w:cs="Arial" w:ascii="Arial" w:hAnsi="Arial"/>
          <w:b w:val="false"/>
        </w:rPr>
        <w:t>suradnji</w:t>
      </w:r>
      <w:r>
        <w:rPr>
          <w:rFonts w:cs="Arial" w:ascii="Arial" w:hAnsi="Arial"/>
          <w:b w:val="false"/>
          <w:spacing w:val="57"/>
        </w:rPr>
        <w:t xml:space="preserve"> </w:t>
      </w:r>
      <w:r>
        <w:rPr>
          <w:rFonts w:cs="Arial" w:ascii="Arial" w:hAnsi="Arial"/>
          <w:b w:val="false"/>
        </w:rPr>
        <w:t>s</w:t>
      </w:r>
      <w:r>
        <w:rPr>
          <w:rFonts w:cs="Arial" w:ascii="Arial" w:hAnsi="Arial"/>
          <w:b w:val="false"/>
          <w:spacing w:val="-58"/>
        </w:rPr>
        <w:t xml:space="preserve"> </w:t>
      </w:r>
      <w:r>
        <w:rPr>
          <w:rFonts w:cs="Arial" w:ascii="Arial" w:hAnsi="Arial"/>
          <w:b w:val="false"/>
        </w:rPr>
        <w:t>kineziologinjom.</w:t>
      </w:r>
      <w:r>
        <w:rPr>
          <w:rFonts w:cs="Arial" w:ascii="Arial" w:hAnsi="Arial"/>
          <w:b w:val="false"/>
          <w:spacing w:val="1"/>
        </w:rPr>
        <w:t xml:space="preserve"> </w:t>
      </w:r>
      <w:r>
        <w:rPr>
          <w:rFonts w:cs="Arial" w:ascii="Arial" w:hAnsi="Arial"/>
          <w:b w:val="false"/>
        </w:rPr>
        <w:t>Sportska</w:t>
      </w:r>
      <w:r>
        <w:rPr>
          <w:rFonts w:cs="Arial" w:ascii="Arial" w:hAnsi="Arial"/>
          <w:b w:val="false"/>
          <w:spacing w:val="1"/>
        </w:rPr>
        <w:t xml:space="preserve"> </w:t>
      </w:r>
      <w:r>
        <w:rPr>
          <w:rFonts w:cs="Arial" w:ascii="Arial" w:hAnsi="Arial"/>
          <w:b w:val="false"/>
        </w:rPr>
        <w:t>planiranja</w:t>
      </w:r>
      <w:r>
        <w:rPr>
          <w:rFonts w:cs="Arial" w:ascii="Arial" w:hAnsi="Arial"/>
          <w:b w:val="false"/>
          <w:spacing w:val="1"/>
        </w:rPr>
        <w:t xml:space="preserve"> </w:t>
      </w:r>
      <w:r>
        <w:rPr>
          <w:rFonts w:cs="Arial" w:ascii="Arial" w:hAnsi="Arial"/>
          <w:b w:val="false"/>
        </w:rPr>
        <w:t>provode</w:t>
      </w:r>
      <w:r>
        <w:rPr>
          <w:rFonts w:cs="Arial" w:ascii="Arial" w:hAnsi="Arial"/>
          <w:b w:val="false"/>
          <w:spacing w:val="1"/>
        </w:rPr>
        <w:t xml:space="preserve"> </w:t>
      </w:r>
      <w:r>
        <w:rPr>
          <w:rFonts w:cs="Arial" w:ascii="Arial" w:hAnsi="Arial"/>
          <w:b w:val="false"/>
        </w:rPr>
        <w:t>se</w:t>
      </w:r>
      <w:r>
        <w:rPr>
          <w:rFonts w:cs="Arial" w:ascii="Arial" w:hAnsi="Arial"/>
          <w:b w:val="false"/>
          <w:spacing w:val="1"/>
        </w:rPr>
        <w:t xml:space="preserve"> </w:t>
      </w:r>
      <w:r>
        <w:rPr>
          <w:rFonts w:cs="Arial" w:ascii="Arial" w:hAnsi="Arial"/>
          <w:b w:val="false"/>
        </w:rPr>
        <w:t>jednom</w:t>
      </w:r>
      <w:r>
        <w:rPr>
          <w:rFonts w:cs="Arial" w:ascii="Arial" w:hAnsi="Arial"/>
          <w:b w:val="false"/>
          <w:spacing w:val="1"/>
        </w:rPr>
        <w:t xml:space="preserve"> </w:t>
      </w:r>
      <w:r>
        <w:rPr>
          <w:rFonts w:cs="Arial" w:ascii="Arial" w:hAnsi="Arial"/>
          <w:b w:val="false"/>
        </w:rPr>
        <w:t>tjedno (kineziologinja i odgajateljice), te mjesečno u suradnji sa stručnim timom. Ove godine održana su dva planiranja u DV Đurđice s ciljem povezivanja sportskih skupina. Sportska</w:t>
      </w:r>
      <w:r>
        <w:rPr>
          <w:rFonts w:cs="Arial" w:ascii="Arial" w:hAnsi="Arial"/>
          <w:b w:val="false"/>
          <w:spacing w:val="1"/>
        </w:rPr>
        <w:t xml:space="preserve"> </w:t>
      </w:r>
      <w:r>
        <w:rPr>
          <w:rFonts w:cs="Arial" w:ascii="Arial" w:hAnsi="Arial"/>
          <w:b w:val="false"/>
        </w:rPr>
        <w:t>planiranja</w:t>
      </w:r>
      <w:r>
        <w:rPr>
          <w:rFonts w:cs="Arial" w:ascii="Arial" w:hAnsi="Arial"/>
          <w:b w:val="false"/>
          <w:spacing w:val="1"/>
        </w:rPr>
        <w:t xml:space="preserve"> </w:t>
      </w:r>
      <w:r>
        <w:rPr>
          <w:rFonts w:cs="Arial" w:ascii="Arial" w:hAnsi="Arial"/>
          <w:b w:val="false"/>
        </w:rPr>
        <w:t>strukturirana</w:t>
      </w:r>
      <w:r>
        <w:rPr>
          <w:rFonts w:cs="Arial" w:ascii="Arial" w:hAnsi="Arial"/>
          <w:b w:val="false"/>
          <w:spacing w:val="1"/>
        </w:rPr>
        <w:t xml:space="preserve"> </w:t>
      </w:r>
      <w:r>
        <w:rPr>
          <w:rFonts w:cs="Arial" w:ascii="Arial" w:hAnsi="Arial"/>
          <w:b w:val="false"/>
        </w:rPr>
        <w:t>su na način</w:t>
      </w:r>
      <w:r>
        <w:rPr>
          <w:rFonts w:cs="Arial" w:ascii="Arial" w:hAnsi="Arial"/>
          <w:b w:val="false"/>
          <w:spacing w:val="1"/>
        </w:rPr>
        <w:t xml:space="preserve"> </w:t>
      </w:r>
      <w:r>
        <w:rPr>
          <w:rFonts w:cs="Arial" w:ascii="Arial" w:hAnsi="Arial"/>
          <w:b w:val="false"/>
        </w:rPr>
        <w:t>da</w:t>
      </w:r>
      <w:r>
        <w:rPr>
          <w:rFonts w:cs="Arial" w:ascii="Arial" w:hAnsi="Arial"/>
          <w:b w:val="false"/>
          <w:spacing w:val="1"/>
        </w:rPr>
        <w:t xml:space="preserve"> </w:t>
      </w:r>
      <w:r>
        <w:rPr>
          <w:rFonts w:cs="Arial" w:ascii="Arial" w:hAnsi="Arial"/>
          <w:b w:val="false"/>
        </w:rPr>
        <w:t>se prati</w:t>
      </w:r>
      <w:r>
        <w:rPr>
          <w:rFonts w:cs="Arial" w:ascii="Arial" w:hAnsi="Arial"/>
          <w:b w:val="false"/>
          <w:spacing w:val="1"/>
        </w:rPr>
        <w:t xml:space="preserve"> </w:t>
      </w:r>
      <w:r>
        <w:rPr>
          <w:rFonts w:cs="Arial" w:ascii="Arial" w:hAnsi="Arial"/>
          <w:b w:val="false"/>
        </w:rPr>
        <w:t>interes svakog djeteta</w:t>
      </w:r>
      <w:r>
        <w:rPr>
          <w:rFonts w:cs="Arial" w:ascii="Arial" w:hAnsi="Arial"/>
          <w:b w:val="false"/>
          <w:spacing w:val="1"/>
        </w:rPr>
        <w:t xml:space="preserve"> </w:t>
      </w:r>
      <w:r>
        <w:rPr>
          <w:rFonts w:cs="Arial" w:ascii="Arial" w:hAnsi="Arial"/>
          <w:b w:val="false"/>
        </w:rPr>
        <w:t>ponaosob (motorička znanja</w:t>
      </w:r>
      <w:r>
        <w:rPr>
          <w:rFonts w:cs="Arial" w:ascii="Arial" w:hAnsi="Arial"/>
          <w:b w:val="false"/>
          <w:spacing w:val="1"/>
        </w:rPr>
        <w:t xml:space="preserve"> </w:t>
      </w:r>
      <w:r>
        <w:rPr>
          <w:rFonts w:cs="Arial" w:ascii="Arial" w:hAnsi="Arial"/>
          <w:b w:val="false"/>
        </w:rPr>
        <w:t>,</w:t>
      </w:r>
      <w:r>
        <w:rPr>
          <w:rFonts w:cs="Arial" w:ascii="Arial" w:hAnsi="Arial"/>
          <w:b w:val="false"/>
          <w:spacing w:val="1"/>
        </w:rPr>
        <w:t xml:space="preserve"> </w:t>
      </w:r>
      <w:r>
        <w:rPr>
          <w:rFonts w:cs="Arial" w:ascii="Arial" w:hAnsi="Arial"/>
          <w:b w:val="false"/>
        </w:rPr>
        <w:t>vještine,</w:t>
      </w:r>
      <w:r>
        <w:rPr>
          <w:rFonts w:cs="Arial" w:ascii="Arial" w:hAnsi="Arial"/>
          <w:b w:val="false"/>
          <w:spacing w:val="1"/>
        </w:rPr>
        <w:t xml:space="preserve"> </w:t>
      </w:r>
      <w:r>
        <w:rPr>
          <w:rFonts w:cs="Arial" w:ascii="Arial" w:hAnsi="Arial"/>
          <w:b w:val="false"/>
        </w:rPr>
        <w:t>sposobnosti) te grupe u</w:t>
      </w:r>
      <w:r>
        <w:rPr>
          <w:rFonts w:cs="Arial" w:ascii="Arial" w:hAnsi="Arial"/>
          <w:b w:val="false"/>
          <w:spacing w:val="1"/>
        </w:rPr>
        <w:t xml:space="preserve"> </w:t>
      </w:r>
      <w:r>
        <w:rPr>
          <w:rFonts w:cs="Arial" w:ascii="Arial" w:hAnsi="Arial"/>
          <w:b w:val="false"/>
        </w:rPr>
        <w:t>cjelini,</w:t>
      </w:r>
      <w:r>
        <w:rPr>
          <w:rFonts w:cs="Arial" w:ascii="Arial" w:hAnsi="Arial"/>
          <w:b w:val="false"/>
          <w:spacing w:val="1"/>
        </w:rPr>
        <w:t xml:space="preserve"> </w:t>
      </w:r>
      <w:r>
        <w:rPr>
          <w:rFonts w:cs="Arial" w:ascii="Arial" w:hAnsi="Arial"/>
          <w:b w:val="false"/>
        </w:rPr>
        <w:t>te se na temelju</w:t>
      </w:r>
      <w:r>
        <w:rPr>
          <w:rFonts w:cs="Arial" w:ascii="Arial" w:hAnsi="Arial"/>
          <w:b w:val="false"/>
          <w:spacing w:val="60"/>
        </w:rPr>
        <w:t xml:space="preserve"> </w:t>
      </w:r>
      <w:r>
        <w:rPr>
          <w:rFonts w:cs="Arial" w:ascii="Arial" w:hAnsi="Arial"/>
          <w:b w:val="false"/>
        </w:rPr>
        <w:t>toga odgojno- obrazovni rad u</w:t>
      </w:r>
      <w:r>
        <w:rPr>
          <w:rFonts w:cs="Arial" w:ascii="Arial" w:hAnsi="Arial"/>
          <w:b w:val="false"/>
          <w:spacing w:val="1"/>
        </w:rPr>
        <w:t xml:space="preserve"> </w:t>
      </w:r>
      <w:r>
        <w:rPr>
          <w:rFonts w:cs="Arial" w:ascii="Arial" w:hAnsi="Arial"/>
          <w:b w:val="false"/>
        </w:rPr>
        <w:t>skupini</w:t>
      </w:r>
      <w:r>
        <w:rPr>
          <w:rFonts w:cs="Arial" w:ascii="Arial" w:hAnsi="Arial"/>
          <w:b w:val="false"/>
          <w:spacing w:val="-3"/>
        </w:rPr>
        <w:t xml:space="preserve"> </w:t>
      </w:r>
      <w:r>
        <w:rPr>
          <w:rFonts w:cs="Arial" w:ascii="Arial" w:hAnsi="Arial"/>
          <w:b w:val="false"/>
        </w:rPr>
        <w:t>integrira</w:t>
      </w:r>
      <w:r>
        <w:rPr>
          <w:rFonts w:cs="Arial" w:ascii="Arial" w:hAnsi="Arial"/>
          <w:b w:val="false"/>
          <w:spacing w:val="-2"/>
        </w:rPr>
        <w:t xml:space="preserve"> </w:t>
      </w:r>
      <w:r>
        <w:rPr>
          <w:rFonts w:cs="Arial" w:ascii="Arial" w:hAnsi="Arial"/>
          <w:b w:val="false"/>
        </w:rPr>
        <w:t>s</w:t>
      </w:r>
      <w:r>
        <w:rPr>
          <w:rFonts w:cs="Arial" w:ascii="Arial" w:hAnsi="Arial"/>
          <w:b w:val="false"/>
          <w:spacing w:val="1"/>
        </w:rPr>
        <w:t xml:space="preserve"> </w:t>
      </w:r>
      <w:r>
        <w:rPr>
          <w:rFonts w:cs="Arial" w:ascii="Arial" w:hAnsi="Arial"/>
          <w:b w:val="false"/>
        </w:rPr>
        <w:t>radom</w:t>
      </w:r>
      <w:r>
        <w:rPr>
          <w:rFonts w:cs="Arial" w:ascii="Arial" w:hAnsi="Arial"/>
          <w:b w:val="false"/>
          <w:spacing w:val="3"/>
        </w:rPr>
        <w:t xml:space="preserve"> </w:t>
      </w:r>
      <w:r>
        <w:rPr>
          <w:rFonts w:cs="Arial" w:ascii="Arial" w:hAnsi="Arial"/>
          <w:b w:val="false"/>
        </w:rPr>
        <w:t>i</w:t>
      </w:r>
      <w:r>
        <w:rPr>
          <w:rFonts w:cs="Arial" w:ascii="Arial" w:hAnsi="Arial"/>
          <w:b w:val="false"/>
          <w:spacing w:val="-2"/>
        </w:rPr>
        <w:t xml:space="preserve"> </w:t>
      </w:r>
      <w:r>
        <w:rPr>
          <w:rFonts w:cs="Arial" w:ascii="Arial" w:hAnsi="Arial"/>
          <w:b w:val="false"/>
        </w:rPr>
        <w:t>planiranjem</w:t>
      </w:r>
      <w:r>
        <w:rPr>
          <w:rFonts w:cs="Arial" w:ascii="Arial" w:hAnsi="Arial"/>
          <w:b w:val="false"/>
          <w:spacing w:val="-3"/>
        </w:rPr>
        <w:t xml:space="preserve"> </w:t>
      </w:r>
      <w:r>
        <w:rPr>
          <w:rFonts w:cs="Arial" w:ascii="Arial" w:hAnsi="Arial"/>
          <w:b w:val="false"/>
        </w:rPr>
        <w:t>u dvorani.</w:t>
      </w:r>
    </w:p>
    <w:p>
      <w:pPr>
        <w:pStyle w:val="Heading1"/>
        <w:spacing w:before="198" w:after="0"/>
        <w:rPr>
          <w:rFonts w:cs="Arial"/>
          <w:sz w:val="24"/>
          <w:szCs w:val="24"/>
        </w:rPr>
      </w:pPr>
      <w:r>
        <w:rPr>
          <w:rFonts w:cs="Arial"/>
          <w:sz w:val="24"/>
          <w:szCs w:val="24"/>
        </w:rPr>
        <w:t>Prostor</w:t>
      </w:r>
      <w:r>
        <w:rPr>
          <w:rFonts w:cs="Arial"/>
          <w:spacing w:val="-4"/>
          <w:sz w:val="24"/>
          <w:szCs w:val="24"/>
        </w:rPr>
        <w:t xml:space="preserve"> </w:t>
      </w:r>
      <w:r>
        <w:rPr>
          <w:rFonts w:cs="Arial"/>
          <w:sz w:val="24"/>
          <w:szCs w:val="24"/>
        </w:rPr>
        <w:t>i</w:t>
      </w:r>
      <w:r>
        <w:rPr>
          <w:rFonts w:cs="Arial"/>
          <w:spacing w:val="-4"/>
          <w:sz w:val="24"/>
          <w:szCs w:val="24"/>
        </w:rPr>
        <w:t xml:space="preserve"> </w:t>
      </w:r>
      <w:r>
        <w:rPr>
          <w:rFonts w:cs="Arial"/>
          <w:sz w:val="24"/>
          <w:szCs w:val="24"/>
        </w:rPr>
        <w:t>materijalno</w:t>
      </w:r>
      <w:r>
        <w:rPr>
          <w:rFonts w:cs="Arial"/>
          <w:spacing w:val="-2"/>
          <w:sz w:val="24"/>
          <w:szCs w:val="24"/>
        </w:rPr>
        <w:t xml:space="preserve"> </w:t>
      </w:r>
      <w:r>
        <w:rPr>
          <w:rFonts w:cs="Arial"/>
          <w:sz w:val="24"/>
          <w:szCs w:val="24"/>
        </w:rPr>
        <w:t>okruženje</w:t>
      </w:r>
    </w:p>
    <w:p>
      <w:pPr>
        <w:pStyle w:val="TextBody"/>
        <w:spacing w:before="5" w:after="0"/>
        <w:rPr>
          <w:rFonts w:ascii="Arial" w:hAnsi="Arial" w:cs="Arial"/>
        </w:rPr>
      </w:pPr>
      <w:r>
        <w:rPr>
          <w:rFonts w:cs="Arial" w:ascii="Arial" w:hAnsi="Arial"/>
        </w:rPr>
      </w:r>
    </w:p>
    <w:p>
      <w:pPr>
        <w:pStyle w:val="TextBody"/>
        <w:ind w:left="135" w:right="134" w:hanging="0"/>
        <w:jc w:val="both"/>
        <w:rPr>
          <w:rFonts w:ascii="Arial" w:hAnsi="Arial" w:cs="Arial"/>
          <w:b w:val="false"/>
        </w:rPr>
      </w:pPr>
      <w:r>
        <w:rPr>
          <w:rFonts w:cs="Arial" w:ascii="Arial" w:hAnsi="Arial"/>
          <w:b w:val="false"/>
        </w:rPr>
        <w:t>Prostor u sobi dnevnog boravka podijeljen je po centrima aktivnosti, gdje svaki centar ima</w:t>
      </w:r>
      <w:r>
        <w:rPr>
          <w:rFonts w:cs="Arial" w:ascii="Arial" w:hAnsi="Arial"/>
          <w:b w:val="false"/>
          <w:spacing w:val="1"/>
        </w:rPr>
        <w:t xml:space="preserve"> </w:t>
      </w:r>
      <w:r>
        <w:rPr>
          <w:rFonts w:cs="Arial" w:ascii="Arial" w:hAnsi="Arial"/>
          <w:b w:val="false"/>
        </w:rPr>
        <w:t>važnu funkciju u svrhu cjelovitog razvoja svakog djeteta. Sve zamišljene aktivnosti integrirale</w:t>
      </w:r>
      <w:r>
        <w:rPr>
          <w:rFonts w:cs="Arial" w:ascii="Arial" w:hAnsi="Arial"/>
          <w:b w:val="false"/>
          <w:spacing w:val="-57"/>
        </w:rPr>
        <w:t xml:space="preserve"> </w:t>
      </w:r>
      <w:r>
        <w:rPr>
          <w:rFonts w:cs="Arial" w:ascii="Arial" w:hAnsi="Arial"/>
          <w:b w:val="false"/>
        </w:rPr>
        <w:t>su se u sve centre kroz razne ponuđene poticaje i aktivnosti. Uz postojeće centre (likovni, istraživački, početno čitanje i pisanje, stolno-manipulativni, građevni i obiteljski) ove smo godine u sklopu projekta „Svemir“ otvorili centar „Svemirskog istraživanja“. Oblikovati</w:t>
      </w:r>
      <w:r>
        <w:rPr>
          <w:rFonts w:cs="Arial" w:ascii="Arial" w:hAnsi="Arial"/>
          <w:b w:val="false"/>
          <w:spacing w:val="6"/>
        </w:rPr>
        <w:t xml:space="preserve"> </w:t>
      </w:r>
      <w:r>
        <w:rPr>
          <w:rFonts w:cs="Arial" w:ascii="Arial" w:hAnsi="Arial"/>
          <w:b w:val="false"/>
        </w:rPr>
        <w:t>smo</w:t>
      </w:r>
      <w:r>
        <w:rPr>
          <w:rFonts w:cs="Arial" w:ascii="Arial" w:hAnsi="Arial"/>
          <w:b w:val="false"/>
          <w:spacing w:val="9"/>
        </w:rPr>
        <w:t xml:space="preserve"> </w:t>
      </w:r>
      <w:r>
        <w:rPr>
          <w:rFonts w:cs="Arial" w:ascii="Arial" w:hAnsi="Arial"/>
          <w:b w:val="false"/>
        </w:rPr>
        <w:t>okruženje</w:t>
      </w:r>
      <w:r>
        <w:rPr>
          <w:rFonts w:cs="Arial" w:ascii="Arial" w:hAnsi="Arial"/>
          <w:b w:val="false"/>
          <w:spacing w:val="7"/>
        </w:rPr>
        <w:t xml:space="preserve"> </w:t>
      </w:r>
      <w:r>
        <w:rPr>
          <w:rFonts w:cs="Arial" w:ascii="Arial" w:hAnsi="Arial"/>
          <w:b w:val="false"/>
        </w:rPr>
        <w:t>u</w:t>
      </w:r>
      <w:r>
        <w:rPr>
          <w:rFonts w:cs="Arial" w:ascii="Arial" w:hAnsi="Arial"/>
          <w:b w:val="false"/>
          <w:spacing w:val="8"/>
        </w:rPr>
        <w:t xml:space="preserve"> </w:t>
      </w:r>
      <w:r>
        <w:rPr>
          <w:rFonts w:cs="Arial" w:ascii="Arial" w:hAnsi="Arial"/>
          <w:b w:val="false"/>
        </w:rPr>
        <w:t>kojem</w:t>
      </w:r>
      <w:r>
        <w:rPr>
          <w:rFonts w:cs="Arial" w:ascii="Arial" w:hAnsi="Arial"/>
          <w:b w:val="false"/>
          <w:spacing w:val="7"/>
        </w:rPr>
        <w:t xml:space="preserve"> </w:t>
      </w:r>
      <w:r>
        <w:rPr>
          <w:rFonts w:cs="Arial" w:ascii="Arial" w:hAnsi="Arial"/>
          <w:b w:val="false"/>
        </w:rPr>
        <w:t>će</w:t>
      </w:r>
      <w:r>
        <w:rPr>
          <w:rFonts w:cs="Arial" w:ascii="Arial" w:hAnsi="Arial"/>
          <w:b w:val="false"/>
          <w:spacing w:val="7"/>
        </w:rPr>
        <w:t xml:space="preserve"> </w:t>
      </w:r>
      <w:r>
        <w:rPr>
          <w:rFonts w:cs="Arial" w:ascii="Arial" w:hAnsi="Arial"/>
          <w:b w:val="false"/>
        </w:rPr>
        <w:t>se</w:t>
      </w:r>
      <w:r>
        <w:rPr>
          <w:rFonts w:cs="Arial" w:ascii="Arial" w:hAnsi="Arial"/>
          <w:b w:val="false"/>
          <w:spacing w:val="7"/>
        </w:rPr>
        <w:t xml:space="preserve"> </w:t>
      </w:r>
      <w:r>
        <w:rPr>
          <w:rFonts w:cs="Arial" w:ascii="Arial" w:hAnsi="Arial"/>
          <w:b w:val="false"/>
        </w:rPr>
        <w:t>dijete</w:t>
      </w:r>
      <w:r>
        <w:rPr>
          <w:rFonts w:cs="Arial" w:ascii="Arial" w:hAnsi="Arial"/>
          <w:b w:val="false"/>
          <w:spacing w:val="7"/>
        </w:rPr>
        <w:t xml:space="preserve"> </w:t>
      </w:r>
      <w:r>
        <w:rPr>
          <w:rFonts w:cs="Arial" w:ascii="Arial" w:hAnsi="Arial"/>
          <w:b w:val="false"/>
        </w:rPr>
        <w:t>prema</w:t>
      </w:r>
      <w:r>
        <w:rPr>
          <w:rFonts w:cs="Arial" w:ascii="Arial" w:hAnsi="Arial"/>
          <w:b w:val="false"/>
          <w:spacing w:val="7"/>
        </w:rPr>
        <w:t xml:space="preserve"> </w:t>
      </w:r>
      <w:r>
        <w:rPr>
          <w:rFonts w:cs="Arial" w:ascii="Arial" w:hAnsi="Arial"/>
          <w:b w:val="false"/>
        </w:rPr>
        <w:t>potrebi</w:t>
      </w:r>
      <w:r>
        <w:rPr>
          <w:rFonts w:cs="Arial" w:ascii="Arial" w:hAnsi="Arial"/>
          <w:b w:val="false"/>
          <w:spacing w:val="7"/>
        </w:rPr>
        <w:t xml:space="preserve"> </w:t>
      </w:r>
      <w:r>
        <w:rPr>
          <w:rFonts w:cs="Arial" w:ascii="Arial" w:hAnsi="Arial"/>
          <w:b w:val="false"/>
        </w:rPr>
        <w:t>moći</w:t>
      </w:r>
      <w:r>
        <w:rPr>
          <w:rFonts w:cs="Arial" w:ascii="Arial" w:hAnsi="Arial"/>
          <w:b w:val="false"/>
          <w:spacing w:val="7"/>
        </w:rPr>
        <w:t xml:space="preserve"> </w:t>
      </w:r>
      <w:r>
        <w:rPr>
          <w:rFonts w:cs="Arial" w:ascii="Arial" w:hAnsi="Arial"/>
          <w:b w:val="false"/>
        </w:rPr>
        <w:t>osamiti</w:t>
      </w:r>
      <w:r>
        <w:rPr>
          <w:rFonts w:cs="Arial" w:ascii="Arial" w:hAnsi="Arial"/>
          <w:b w:val="false"/>
          <w:spacing w:val="10"/>
        </w:rPr>
        <w:t xml:space="preserve"> </w:t>
      </w:r>
      <w:r>
        <w:rPr>
          <w:rFonts w:cs="Arial" w:ascii="Arial" w:hAnsi="Arial"/>
          <w:b w:val="false"/>
        </w:rPr>
        <w:t>ili</w:t>
      </w:r>
      <w:r>
        <w:rPr>
          <w:rFonts w:cs="Arial" w:ascii="Arial" w:hAnsi="Arial"/>
          <w:b w:val="false"/>
          <w:spacing w:val="7"/>
        </w:rPr>
        <w:t xml:space="preserve"> </w:t>
      </w:r>
      <w:r>
        <w:rPr>
          <w:rFonts w:cs="Arial" w:ascii="Arial" w:hAnsi="Arial"/>
          <w:b w:val="false"/>
        </w:rPr>
        <w:t>pak</w:t>
      </w:r>
      <w:r>
        <w:rPr>
          <w:rFonts w:cs="Arial" w:ascii="Arial" w:hAnsi="Arial"/>
          <w:b w:val="false"/>
          <w:spacing w:val="8"/>
        </w:rPr>
        <w:t xml:space="preserve"> </w:t>
      </w:r>
      <w:r>
        <w:rPr>
          <w:rFonts w:cs="Arial" w:ascii="Arial" w:hAnsi="Arial"/>
          <w:b w:val="false"/>
        </w:rPr>
        <w:t>sudjelovati</w:t>
      </w:r>
      <w:r>
        <w:rPr>
          <w:rFonts w:cs="Arial" w:ascii="Arial" w:hAnsi="Arial"/>
          <w:b w:val="false"/>
          <w:spacing w:val="-58"/>
        </w:rPr>
        <w:t xml:space="preserve"> </w:t>
      </w:r>
      <w:r>
        <w:rPr>
          <w:rFonts w:cs="Arial" w:ascii="Arial" w:hAnsi="Arial"/>
          <w:b w:val="false"/>
        </w:rPr>
        <w:t>u aktivnostima s drugom djecom i odgojiteljem, mjesto gdje će se osjećati dobrodošlim,</w:t>
      </w:r>
      <w:r>
        <w:rPr>
          <w:rFonts w:cs="Arial" w:ascii="Arial" w:hAnsi="Arial"/>
          <w:b w:val="false"/>
          <w:spacing w:val="1"/>
        </w:rPr>
        <w:t xml:space="preserve"> </w:t>
      </w:r>
      <w:r>
        <w:rPr>
          <w:rFonts w:cs="Arial" w:ascii="Arial" w:hAnsi="Arial"/>
          <w:b w:val="false"/>
        </w:rPr>
        <w:t>sigurnim</w:t>
      </w:r>
      <w:r>
        <w:rPr>
          <w:rFonts w:cs="Arial" w:ascii="Arial" w:hAnsi="Arial"/>
          <w:b w:val="false"/>
          <w:spacing w:val="-3"/>
        </w:rPr>
        <w:t xml:space="preserve"> </w:t>
      </w:r>
      <w:r>
        <w:rPr>
          <w:rFonts w:cs="Arial" w:ascii="Arial" w:hAnsi="Arial"/>
          <w:b w:val="false"/>
        </w:rPr>
        <w:t>i</w:t>
      </w:r>
      <w:r>
        <w:rPr>
          <w:rFonts w:cs="Arial" w:ascii="Arial" w:hAnsi="Arial"/>
          <w:b w:val="false"/>
          <w:spacing w:val="-1"/>
        </w:rPr>
        <w:t xml:space="preserve"> </w:t>
      </w:r>
      <w:r>
        <w:rPr>
          <w:rFonts w:cs="Arial" w:ascii="Arial" w:hAnsi="Arial"/>
          <w:b w:val="false"/>
        </w:rPr>
        <w:t>samopouzdanim, kompetentnim, slobodnim</w:t>
      </w:r>
      <w:r>
        <w:rPr>
          <w:rFonts w:cs="Arial" w:ascii="Arial" w:hAnsi="Arial"/>
          <w:b w:val="false"/>
          <w:spacing w:val="-2"/>
        </w:rPr>
        <w:t xml:space="preserve"> </w:t>
      </w:r>
      <w:r>
        <w:rPr>
          <w:rFonts w:cs="Arial" w:ascii="Arial" w:hAnsi="Arial"/>
          <w:b w:val="false"/>
        </w:rPr>
        <w:t>i</w:t>
      </w:r>
      <w:r>
        <w:rPr>
          <w:rFonts w:cs="Arial" w:ascii="Arial" w:hAnsi="Arial"/>
          <w:b w:val="false"/>
          <w:spacing w:val="-2"/>
        </w:rPr>
        <w:t xml:space="preserve"> </w:t>
      </w:r>
      <w:r>
        <w:rPr>
          <w:rFonts w:cs="Arial" w:ascii="Arial" w:hAnsi="Arial"/>
          <w:b w:val="false"/>
        </w:rPr>
        <w:t>zadovoljnim.</w:t>
      </w:r>
    </w:p>
    <w:p>
      <w:pPr>
        <w:pStyle w:val="Heading1"/>
        <w:spacing w:before="200" w:after="0"/>
        <w:rPr>
          <w:rFonts w:cs="Arial"/>
          <w:sz w:val="24"/>
          <w:szCs w:val="24"/>
        </w:rPr>
      </w:pPr>
      <w:r>
        <w:rPr>
          <w:rFonts w:cs="Arial"/>
          <w:sz w:val="24"/>
          <w:szCs w:val="24"/>
        </w:rPr>
        <w:t>Zdravstveno-</w:t>
      </w:r>
      <w:r>
        <w:rPr>
          <w:rFonts w:cs="Arial"/>
          <w:spacing w:val="-2"/>
          <w:sz w:val="24"/>
          <w:szCs w:val="24"/>
        </w:rPr>
        <w:t xml:space="preserve"> </w:t>
      </w:r>
      <w:r>
        <w:rPr>
          <w:rFonts w:cs="Arial"/>
          <w:sz w:val="24"/>
          <w:szCs w:val="24"/>
        </w:rPr>
        <w:t>higijenski</w:t>
      </w:r>
      <w:r>
        <w:rPr>
          <w:rFonts w:cs="Arial"/>
          <w:spacing w:val="-2"/>
          <w:sz w:val="24"/>
          <w:szCs w:val="24"/>
        </w:rPr>
        <w:t xml:space="preserve"> </w:t>
      </w:r>
      <w:r>
        <w:rPr>
          <w:rFonts w:cs="Arial"/>
          <w:sz w:val="24"/>
          <w:szCs w:val="24"/>
        </w:rPr>
        <w:t>uvjeti</w:t>
      </w:r>
      <w:r>
        <w:rPr>
          <w:rFonts w:cs="Arial"/>
          <w:spacing w:val="-3"/>
          <w:sz w:val="24"/>
          <w:szCs w:val="24"/>
        </w:rPr>
        <w:t xml:space="preserve"> </w:t>
      </w:r>
      <w:r>
        <w:rPr>
          <w:rFonts w:cs="Arial"/>
          <w:sz w:val="24"/>
          <w:szCs w:val="24"/>
        </w:rPr>
        <w:t>rada</w:t>
      </w:r>
    </w:p>
    <w:p>
      <w:pPr>
        <w:pStyle w:val="TextBody"/>
        <w:spacing w:before="5" w:after="0"/>
        <w:rPr>
          <w:rFonts w:ascii="Arial" w:hAnsi="Arial" w:cs="Arial"/>
        </w:rPr>
      </w:pPr>
      <w:r>
        <w:rPr>
          <w:rFonts w:cs="Arial" w:ascii="Arial" w:hAnsi="Arial"/>
        </w:rPr>
      </w:r>
    </w:p>
    <w:p>
      <w:pPr>
        <w:pStyle w:val="TextBody"/>
        <w:spacing w:before="1" w:after="0"/>
        <w:ind w:left="135" w:right="137" w:hanging="0"/>
        <w:jc w:val="both"/>
        <w:rPr>
          <w:rFonts w:ascii="Arial" w:hAnsi="Arial" w:cs="Arial"/>
          <w:b w:val="false"/>
        </w:rPr>
      </w:pPr>
      <w:r>
        <w:rPr>
          <w:rFonts w:cs="Arial" w:ascii="Arial" w:hAnsi="Arial"/>
          <w:b w:val="false"/>
        </w:rPr>
        <w:t>Svakodnevno smo poticali na usvajanje kulturno-higijenskih navika, te održavali čistim prostor u kojem boravimo. Surađivali smo sa zdravstvenom voditeljicom prilikom pojave raznih dječjih bolesti (uši, vodene kozice, viroze..) te u skladu s uputama postupali.</w:t>
      </w:r>
    </w:p>
    <w:p>
      <w:pPr>
        <w:pStyle w:val="TextBody"/>
        <w:spacing w:before="1" w:after="0"/>
        <w:ind w:left="135" w:right="137" w:hanging="0"/>
        <w:jc w:val="both"/>
        <w:rPr>
          <w:rFonts w:ascii="Arial" w:hAnsi="Arial" w:cs="Arial"/>
          <w:b w:val="false"/>
        </w:rPr>
      </w:pPr>
      <w:r>
        <w:rPr>
          <w:rFonts w:cs="Arial" w:ascii="Arial" w:hAnsi="Arial"/>
          <w:b w:val="false"/>
        </w:rPr>
      </w:r>
    </w:p>
    <w:p>
      <w:pPr>
        <w:pStyle w:val="TextBody"/>
        <w:spacing w:before="1" w:after="0"/>
        <w:ind w:left="135" w:right="137" w:hanging="0"/>
        <w:jc w:val="both"/>
        <w:rPr>
          <w:rFonts w:ascii="Arial" w:hAnsi="Arial" w:cs="Arial"/>
        </w:rPr>
      </w:pPr>
      <w:r>
        <w:rPr>
          <w:rFonts w:cs="Arial" w:ascii="Arial" w:hAnsi="Arial"/>
        </w:rPr>
        <w:t>Odgojno-</w:t>
      </w:r>
      <w:r>
        <w:rPr>
          <w:rFonts w:cs="Arial" w:ascii="Arial" w:hAnsi="Arial"/>
          <w:spacing w:val="-2"/>
        </w:rPr>
        <w:t xml:space="preserve"> </w:t>
      </w:r>
      <w:r>
        <w:rPr>
          <w:rFonts w:cs="Arial" w:ascii="Arial" w:hAnsi="Arial"/>
        </w:rPr>
        <w:t>obrazovni</w:t>
      </w:r>
      <w:r>
        <w:rPr>
          <w:rFonts w:cs="Arial" w:ascii="Arial" w:hAnsi="Arial"/>
          <w:spacing w:val="-3"/>
        </w:rPr>
        <w:t xml:space="preserve"> </w:t>
      </w:r>
      <w:r>
        <w:rPr>
          <w:rFonts w:cs="Arial" w:ascii="Arial" w:hAnsi="Arial"/>
        </w:rPr>
        <w:t>rad „LOPTICE“ 2022./2023.</w:t>
      </w:r>
    </w:p>
    <w:p>
      <w:pPr>
        <w:pStyle w:val="TextBody"/>
        <w:spacing w:before="6" w:after="0"/>
        <w:rPr>
          <w:rFonts w:ascii="Arial" w:hAnsi="Arial" w:cs="Arial"/>
          <w:b w:val="false"/>
        </w:rPr>
      </w:pPr>
      <w:r>
        <w:rPr>
          <w:rFonts w:cs="Arial" w:ascii="Arial" w:hAnsi="Arial"/>
          <w:b w:val="false"/>
        </w:rPr>
      </w:r>
    </w:p>
    <w:p>
      <w:pPr>
        <w:pStyle w:val="TextBody"/>
        <w:ind w:left="135" w:right="133" w:firstLine="710"/>
        <w:jc w:val="both"/>
        <w:rPr>
          <w:rFonts w:ascii="Arial" w:hAnsi="Arial" w:cs="Arial"/>
          <w:b w:val="false"/>
        </w:rPr>
      </w:pPr>
      <w:r>
        <w:rPr>
          <w:rFonts w:cs="Arial" w:ascii="Arial" w:hAnsi="Arial"/>
          <w:b w:val="false"/>
        </w:rPr>
        <w:t>Bitna</w:t>
      </w:r>
      <w:r>
        <w:rPr>
          <w:rFonts w:cs="Arial" w:ascii="Arial" w:hAnsi="Arial"/>
          <w:b w:val="false"/>
          <w:spacing w:val="30"/>
        </w:rPr>
        <w:t xml:space="preserve"> </w:t>
      </w:r>
      <w:r>
        <w:rPr>
          <w:rFonts w:cs="Arial" w:ascii="Arial" w:hAnsi="Arial"/>
          <w:b w:val="false"/>
        </w:rPr>
        <w:t>zadaća</w:t>
      </w:r>
      <w:r>
        <w:rPr>
          <w:rFonts w:cs="Arial" w:ascii="Arial" w:hAnsi="Arial"/>
          <w:b w:val="false"/>
          <w:spacing w:val="31"/>
        </w:rPr>
        <w:t xml:space="preserve"> </w:t>
      </w:r>
      <w:r>
        <w:rPr>
          <w:rFonts w:cs="Arial" w:ascii="Arial" w:hAnsi="Arial"/>
          <w:b w:val="false"/>
        </w:rPr>
        <w:t>našeg</w:t>
      </w:r>
      <w:r>
        <w:rPr>
          <w:rFonts w:cs="Arial" w:ascii="Arial" w:hAnsi="Arial"/>
          <w:b w:val="false"/>
          <w:spacing w:val="32"/>
        </w:rPr>
        <w:t xml:space="preserve"> </w:t>
      </w:r>
      <w:r>
        <w:rPr>
          <w:rFonts w:cs="Arial" w:ascii="Arial" w:hAnsi="Arial"/>
          <w:b w:val="false"/>
        </w:rPr>
        <w:t>centra</w:t>
      </w:r>
      <w:r>
        <w:rPr>
          <w:rFonts w:cs="Arial" w:ascii="Arial" w:hAnsi="Arial"/>
          <w:b w:val="false"/>
          <w:spacing w:val="31"/>
        </w:rPr>
        <w:t xml:space="preserve"> </w:t>
      </w:r>
      <w:r>
        <w:rPr>
          <w:rFonts w:cs="Arial" w:ascii="Arial" w:hAnsi="Arial"/>
          <w:b w:val="false"/>
        </w:rPr>
        <w:t>PPO</w:t>
      </w:r>
      <w:r>
        <w:rPr>
          <w:rFonts w:cs="Arial" w:ascii="Arial" w:hAnsi="Arial"/>
          <w:b w:val="false"/>
          <w:spacing w:val="34"/>
        </w:rPr>
        <w:t xml:space="preserve"> </w:t>
      </w:r>
      <w:r>
        <w:rPr>
          <w:rFonts w:cs="Arial" w:ascii="Arial" w:hAnsi="Arial"/>
          <w:b w:val="false"/>
        </w:rPr>
        <w:t>Galeb</w:t>
      </w:r>
      <w:r>
        <w:rPr>
          <w:rFonts w:cs="Arial" w:ascii="Arial" w:hAnsi="Arial"/>
          <w:b w:val="false"/>
          <w:spacing w:val="38"/>
        </w:rPr>
        <w:t xml:space="preserve"> </w:t>
      </w:r>
      <w:r>
        <w:rPr>
          <w:rFonts w:cs="Arial" w:ascii="Arial" w:hAnsi="Arial"/>
          <w:b w:val="false"/>
          <w:i/>
        </w:rPr>
        <w:t>„Kretanje u funkciji izgradnje kvalitetnog socijalnog okruženja“</w:t>
      </w:r>
      <w:r>
        <w:rPr>
          <w:rFonts w:cs="Arial" w:ascii="Arial" w:hAnsi="Arial"/>
          <w:b w:val="false"/>
          <w:spacing w:val="31"/>
        </w:rPr>
        <w:t xml:space="preserve"> </w:t>
      </w:r>
      <w:r>
        <w:rPr>
          <w:rFonts w:cs="Arial" w:ascii="Arial" w:hAnsi="Arial"/>
          <w:b w:val="false"/>
        </w:rPr>
        <w:t>i</w:t>
      </w:r>
      <w:r>
        <w:rPr>
          <w:rFonts w:cs="Arial" w:ascii="Arial" w:hAnsi="Arial"/>
          <w:b w:val="false"/>
          <w:spacing w:val="31"/>
        </w:rPr>
        <w:t xml:space="preserve"> </w:t>
      </w:r>
      <w:r>
        <w:rPr>
          <w:rFonts w:cs="Arial" w:ascii="Arial" w:hAnsi="Arial"/>
          <w:b w:val="false"/>
        </w:rPr>
        <w:t>interesi</w:t>
      </w:r>
      <w:r>
        <w:rPr>
          <w:rFonts w:cs="Arial" w:ascii="Arial" w:hAnsi="Arial"/>
          <w:b w:val="false"/>
          <w:spacing w:val="31"/>
        </w:rPr>
        <w:t xml:space="preserve"> </w:t>
      </w:r>
      <w:r>
        <w:rPr>
          <w:rFonts w:cs="Arial" w:ascii="Arial" w:hAnsi="Arial"/>
          <w:b w:val="false"/>
        </w:rPr>
        <w:t>djece</w:t>
      </w:r>
      <w:r>
        <w:rPr>
          <w:rFonts w:cs="Arial" w:ascii="Arial" w:hAnsi="Arial"/>
          <w:b w:val="false"/>
          <w:spacing w:val="-58"/>
        </w:rPr>
        <w:t xml:space="preserve"> </w:t>
      </w:r>
      <w:r>
        <w:rPr>
          <w:rFonts w:cs="Arial" w:ascii="Arial" w:hAnsi="Arial"/>
          <w:b w:val="false"/>
        </w:rPr>
        <w:t>bili su nam poticaj za planiranje, dokumentiranje, analiziranje i postavljanje ciljeva za svako</w:t>
      </w:r>
      <w:r>
        <w:rPr>
          <w:rFonts w:cs="Arial" w:ascii="Arial" w:hAnsi="Arial"/>
          <w:b w:val="false"/>
          <w:spacing w:val="1"/>
        </w:rPr>
        <w:t xml:space="preserve"> </w:t>
      </w:r>
      <w:r>
        <w:rPr>
          <w:rFonts w:cs="Arial" w:ascii="Arial" w:hAnsi="Arial"/>
          <w:b w:val="false"/>
        </w:rPr>
        <w:t>dijete i grupe u cjelini. Sve aktivnosti planirane su u svrhu poticanja pozitivne slike o sebi kod</w:t>
      </w:r>
      <w:r>
        <w:rPr>
          <w:rFonts w:cs="Arial" w:ascii="Arial" w:hAnsi="Arial"/>
          <w:b w:val="false"/>
          <w:spacing w:val="-57"/>
        </w:rPr>
        <w:t xml:space="preserve"> </w:t>
      </w:r>
      <w:r>
        <w:rPr>
          <w:rFonts w:cs="Arial" w:ascii="Arial" w:hAnsi="Arial"/>
          <w:b w:val="false"/>
        </w:rPr>
        <w:t>svakog</w:t>
      </w:r>
      <w:r>
        <w:rPr>
          <w:rFonts w:cs="Arial" w:ascii="Arial" w:hAnsi="Arial"/>
          <w:b w:val="false"/>
          <w:spacing w:val="1"/>
        </w:rPr>
        <w:t xml:space="preserve"> </w:t>
      </w:r>
      <w:r>
        <w:rPr>
          <w:rFonts w:cs="Arial" w:ascii="Arial" w:hAnsi="Arial"/>
          <w:b w:val="false"/>
        </w:rPr>
        <w:t>djeteta,</w:t>
      </w:r>
      <w:r>
        <w:rPr>
          <w:rFonts w:cs="Arial" w:ascii="Arial" w:hAnsi="Arial"/>
          <w:b w:val="false"/>
          <w:spacing w:val="1"/>
        </w:rPr>
        <w:t xml:space="preserve"> </w:t>
      </w:r>
      <w:r>
        <w:rPr>
          <w:rFonts w:cs="Arial" w:ascii="Arial" w:hAnsi="Arial"/>
          <w:b w:val="false"/>
        </w:rPr>
        <w:t>samopoštovanja</w:t>
      </w:r>
      <w:r>
        <w:rPr>
          <w:rFonts w:cs="Arial" w:ascii="Arial" w:hAnsi="Arial"/>
          <w:b w:val="false"/>
          <w:spacing w:val="1"/>
        </w:rPr>
        <w:t xml:space="preserve"> </w:t>
      </w:r>
      <w:r>
        <w:rPr>
          <w:rFonts w:cs="Arial" w:ascii="Arial" w:hAnsi="Arial"/>
          <w:b w:val="false"/>
        </w:rPr>
        <w:t>kako</w:t>
      </w:r>
      <w:r>
        <w:rPr>
          <w:rFonts w:cs="Arial" w:ascii="Arial" w:hAnsi="Arial"/>
          <w:b w:val="false"/>
          <w:spacing w:val="1"/>
        </w:rPr>
        <w:t xml:space="preserve"> </w:t>
      </w:r>
      <w:r>
        <w:rPr>
          <w:rFonts w:cs="Arial" w:ascii="Arial" w:hAnsi="Arial"/>
          <w:b w:val="false"/>
        </w:rPr>
        <w:t>prema</w:t>
      </w:r>
      <w:r>
        <w:rPr>
          <w:rFonts w:cs="Arial" w:ascii="Arial" w:hAnsi="Arial"/>
          <w:b w:val="false"/>
          <w:spacing w:val="1"/>
        </w:rPr>
        <w:t xml:space="preserve"> </w:t>
      </w:r>
      <w:r>
        <w:rPr>
          <w:rFonts w:cs="Arial" w:ascii="Arial" w:hAnsi="Arial"/>
          <w:b w:val="false"/>
        </w:rPr>
        <w:t>sebi</w:t>
      </w:r>
      <w:r>
        <w:rPr>
          <w:rFonts w:cs="Arial" w:ascii="Arial" w:hAnsi="Arial"/>
          <w:b w:val="false"/>
          <w:spacing w:val="1"/>
        </w:rPr>
        <w:t xml:space="preserve"> </w:t>
      </w:r>
      <w:r>
        <w:rPr>
          <w:rFonts w:cs="Arial" w:ascii="Arial" w:hAnsi="Arial"/>
          <w:b w:val="false"/>
        </w:rPr>
        <w:t>tako</w:t>
      </w:r>
      <w:r>
        <w:rPr>
          <w:rFonts w:cs="Arial" w:ascii="Arial" w:hAnsi="Arial"/>
          <w:b w:val="false"/>
          <w:spacing w:val="1"/>
        </w:rPr>
        <w:t xml:space="preserve"> </w:t>
      </w:r>
      <w:r>
        <w:rPr>
          <w:rFonts w:cs="Arial" w:ascii="Arial" w:hAnsi="Arial"/>
          <w:b w:val="false"/>
        </w:rPr>
        <w:t>i</w:t>
      </w:r>
      <w:r>
        <w:rPr>
          <w:rFonts w:cs="Arial" w:ascii="Arial" w:hAnsi="Arial"/>
          <w:b w:val="false"/>
          <w:spacing w:val="1"/>
        </w:rPr>
        <w:t xml:space="preserve"> </w:t>
      </w:r>
      <w:r>
        <w:rPr>
          <w:rFonts w:cs="Arial" w:ascii="Arial" w:hAnsi="Arial"/>
          <w:b w:val="false"/>
        </w:rPr>
        <w:t>prema</w:t>
      </w:r>
      <w:r>
        <w:rPr>
          <w:rFonts w:cs="Arial" w:ascii="Arial" w:hAnsi="Arial"/>
          <w:b w:val="false"/>
          <w:spacing w:val="1"/>
        </w:rPr>
        <w:t xml:space="preserve"> </w:t>
      </w:r>
      <w:r>
        <w:rPr>
          <w:rFonts w:cs="Arial" w:ascii="Arial" w:hAnsi="Arial"/>
          <w:b w:val="false"/>
        </w:rPr>
        <w:t>vršnjacima,</w:t>
      </w:r>
      <w:r>
        <w:rPr>
          <w:rFonts w:cs="Arial" w:ascii="Arial" w:hAnsi="Arial"/>
          <w:b w:val="false"/>
          <w:spacing w:val="60"/>
        </w:rPr>
        <w:t xml:space="preserve"> </w:t>
      </w:r>
      <w:r>
        <w:rPr>
          <w:rFonts w:cs="Arial" w:ascii="Arial" w:hAnsi="Arial"/>
          <w:b w:val="false"/>
        </w:rPr>
        <w:t>međusobna</w:t>
      </w:r>
      <w:r>
        <w:rPr>
          <w:rFonts w:cs="Arial" w:ascii="Arial" w:hAnsi="Arial"/>
          <w:b w:val="false"/>
          <w:spacing w:val="1"/>
        </w:rPr>
        <w:t xml:space="preserve"> </w:t>
      </w:r>
      <w:r>
        <w:rPr>
          <w:rFonts w:cs="Arial" w:ascii="Arial" w:hAnsi="Arial"/>
          <w:b w:val="false"/>
        </w:rPr>
        <w:t>suradnja</w:t>
      </w:r>
      <w:r>
        <w:rPr>
          <w:rFonts w:cs="Arial" w:ascii="Arial" w:hAnsi="Arial"/>
          <w:b w:val="false"/>
          <w:spacing w:val="-2"/>
        </w:rPr>
        <w:t xml:space="preserve"> </w:t>
      </w:r>
      <w:r>
        <w:rPr>
          <w:rFonts w:cs="Arial" w:ascii="Arial" w:hAnsi="Arial"/>
          <w:b w:val="false"/>
        </w:rPr>
        <w:t>i</w:t>
      </w:r>
      <w:r>
        <w:rPr>
          <w:rFonts w:cs="Arial" w:ascii="Arial" w:hAnsi="Arial"/>
          <w:b w:val="false"/>
          <w:spacing w:val="-2"/>
        </w:rPr>
        <w:t xml:space="preserve"> </w:t>
      </w:r>
      <w:r>
        <w:rPr>
          <w:rFonts w:cs="Arial" w:ascii="Arial" w:hAnsi="Arial"/>
          <w:b w:val="false"/>
        </w:rPr>
        <w:t>uvažavanje.</w:t>
      </w:r>
    </w:p>
    <w:p>
      <w:pPr>
        <w:pStyle w:val="TextBody"/>
        <w:spacing w:before="201" w:after="0"/>
        <w:ind w:left="135" w:hanging="0"/>
        <w:jc w:val="both"/>
        <w:rPr>
          <w:rFonts w:ascii="Arial" w:hAnsi="Arial" w:cs="Arial"/>
          <w:b w:val="false"/>
        </w:rPr>
      </w:pPr>
      <w:r>
        <w:rPr>
          <w:rFonts w:cs="Arial" w:ascii="Arial" w:hAnsi="Arial"/>
          <w:b w:val="false"/>
        </w:rPr>
        <w:t>Postavljeni</w:t>
      </w:r>
      <w:r>
        <w:rPr>
          <w:rFonts w:cs="Arial" w:ascii="Arial" w:hAnsi="Arial"/>
          <w:b w:val="false"/>
          <w:spacing w:val="1"/>
        </w:rPr>
        <w:t xml:space="preserve"> </w:t>
      </w:r>
      <w:r>
        <w:rPr>
          <w:rFonts w:cs="Arial" w:ascii="Arial" w:hAnsi="Arial"/>
          <w:b w:val="false"/>
        </w:rPr>
        <w:t>ciljevi</w:t>
      </w:r>
      <w:r>
        <w:rPr>
          <w:rFonts w:cs="Arial" w:ascii="Arial" w:hAnsi="Arial"/>
          <w:b w:val="false"/>
          <w:spacing w:val="-4"/>
        </w:rPr>
        <w:t xml:space="preserve"> </w:t>
      </w:r>
      <w:r>
        <w:rPr>
          <w:rFonts w:cs="Arial" w:ascii="Arial" w:hAnsi="Arial"/>
          <w:b w:val="false"/>
        </w:rPr>
        <w:t>za</w:t>
      </w:r>
      <w:r>
        <w:rPr>
          <w:rFonts w:cs="Arial" w:ascii="Arial" w:hAnsi="Arial"/>
          <w:b w:val="false"/>
          <w:spacing w:val="-5"/>
        </w:rPr>
        <w:t xml:space="preserve"> </w:t>
      </w:r>
      <w:r>
        <w:rPr>
          <w:rFonts w:cs="Arial" w:ascii="Arial" w:hAnsi="Arial"/>
          <w:b w:val="false"/>
        </w:rPr>
        <w:t>odgojno-obrazovnu</w:t>
      </w:r>
      <w:r>
        <w:rPr>
          <w:rFonts w:cs="Arial" w:ascii="Arial" w:hAnsi="Arial"/>
          <w:b w:val="false"/>
          <w:spacing w:val="-3"/>
        </w:rPr>
        <w:t xml:space="preserve"> </w:t>
      </w:r>
      <w:r>
        <w:rPr>
          <w:rFonts w:cs="Arial" w:ascii="Arial" w:hAnsi="Arial"/>
          <w:b w:val="false"/>
        </w:rPr>
        <w:t>skupinu</w:t>
      </w:r>
      <w:r>
        <w:rPr>
          <w:rFonts w:cs="Arial" w:ascii="Arial" w:hAnsi="Arial"/>
          <w:b w:val="false"/>
          <w:spacing w:val="1"/>
        </w:rPr>
        <w:t xml:space="preserve"> </w:t>
      </w:r>
      <w:r>
        <w:rPr>
          <w:rFonts w:cs="Arial" w:ascii="Arial" w:hAnsi="Arial"/>
          <w:b w:val="false"/>
        </w:rPr>
        <w:t>„Loptice“</w:t>
      </w:r>
    </w:p>
    <w:p>
      <w:pPr>
        <w:pStyle w:val="TextBody"/>
        <w:spacing w:before="5" w:after="0"/>
        <w:rPr>
          <w:rFonts w:ascii="Arial" w:hAnsi="Arial" w:cs="Arial"/>
          <w:b w:val="false"/>
        </w:rPr>
      </w:pPr>
      <w:r>
        <w:rPr>
          <w:rFonts w:cs="Arial" w:ascii="Arial" w:hAnsi="Arial"/>
          <w:b w:val="false"/>
        </w:rPr>
      </w:r>
    </w:p>
    <w:p>
      <w:pPr>
        <w:pStyle w:val="ListParagraph"/>
        <w:widowControl w:val="false"/>
        <w:numPr>
          <w:ilvl w:val="0"/>
          <w:numId w:val="29"/>
        </w:numPr>
        <w:tabs>
          <w:tab w:val="clear" w:pos="708"/>
          <w:tab w:val="left" w:pos="856" w:leader="none"/>
        </w:tabs>
        <w:suppressAutoHyphens w:val="false"/>
        <w:spacing w:before="1" w:after="0"/>
        <w:ind w:left="856" w:right="134" w:hanging="360"/>
        <w:textAlignment w:val="auto"/>
        <w:rPr>
          <w:rFonts w:ascii="Arial" w:hAnsi="Arial" w:cs="Arial"/>
        </w:rPr>
      </w:pPr>
      <w:r>
        <w:rPr>
          <w:rFonts w:cs="Arial" w:ascii="Arial" w:hAnsi="Arial"/>
        </w:rPr>
        <w:t>Usvajanje</w:t>
      </w:r>
      <w:r>
        <w:rPr>
          <w:rFonts w:cs="Arial" w:ascii="Arial" w:hAnsi="Arial"/>
          <w:spacing w:val="17"/>
        </w:rPr>
        <w:t xml:space="preserve"> </w:t>
      </w:r>
      <w:r>
        <w:rPr>
          <w:rFonts w:cs="Arial" w:ascii="Arial" w:hAnsi="Arial"/>
        </w:rPr>
        <w:t>životno-praktičnih</w:t>
      </w:r>
      <w:r>
        <w:rPr>
          <w:rFonts w:cs="Arial" w:ascii="Arial" w:hAnsi="Arial"/>
          <w:spacing w:val="18"/>
        </w:rPr>
        <w:t xml:space="preserve"> </w:t>
      </w:r>
      <w:r>
        <w:rPr>
          <w:rFonts w:cs="Arial" w:ascii="Arial" w:hAnsi="Arial"/>
        </w:rPr>
        <w:t>i</w:t>
      </w:r>
      <w:r>
        <w:rPr>
          <w:rFonts w:cs="Arial" w:ascii="Arial" w:hAnsi="Arial"/>
          <w:spacing w:val="17"/>
        </w:rPr>
        <w:t xml:space="preserve"> </w:t>
      </w:r>
      <w:r>
        <w:rPr>
          <w:rFonts w:cs="Arial" w:ascii="Arial" w:hAnsi="Arial"/>
        </w:rPr>
        <w:t>radnih</w:t>
      </w:r>
      <w:r>
        <w:rPr>
          <w:rFonts w:cs="Arial" w:ascii="Arial" w:hAnsi="Arial"/>
          <w:spacing w:val="23"/>
        </w:rPr>
        <w:t xml:space="preserve"> </w:t>
      </w:r>
      <w:r>
        <w:rPr>
          <w:rFonts w:cs="Arial" w:ascii="Arial" w:hAnsi="Arial"/>
        </w:rPr>
        <w:t>aktivnosti</w:t>
      </w:r>
      <w:r>
        <w:rPr>
          <w:rFonts w:cs="Arial" w:ascii="Arial" w:hAnsi="Arial"/>
          <w:spacing w:val="17"/>
        </w:rPr>
        <w:t xml:space="preserve"> </w:t>
      </w:r>
      <w:r>
        <w:rPr>
          <w:rFonts w:cs="Arial" w:ascii="Arial" w:hAnsi="Arial"/>
        </w:rPr>
        <w:t>(samostalno</w:t>
      </w:r>
      <w:r>
        <w:rPr>
          <w:rFonts w:cs="Arial" w:ascii="Arial" w:hAnsi="Arial"/>
          <w:spacing w:val="18"/>
        </w:rPr>
        <w:t xml:space="preserve"> </w:t>
      </w:r>
      <w:r>
        <w:rPr>
          <w:rFonts w:cs="Arial" w:ascii="Arial" w:hAnsi="Arial"/>
        </w:rPr>
        <w:t>presvlačenje</w:t>
      </w:r>
      <w:r>
        <w:rPr>
          <w:rFonts w:cs="Arial" w:ascii="Arial" w:hAnsi="Arial"/>
          <w:spacing w:val="22"/>
        </w:rPr>
        <w:t xml:space="preserve"> </w:t>
      </w:r>
      <w:r>
        <w:rPr>
          <w:rFonts w:cs="Arial" w:ascii="Arial" w:hAnsi="Arial"/>
        </w:rPr>
        <w:t>i</w:t>
      </w:r>
      <w:r>
        <w:rPr>
          <w:rFonts w:cs="Arial" w:ascii="Arial" w:hAnsi="Arial"/>
          <w:spacing w:val="17"/>
        </w:rPr>
        <w:t xml:space="preserve"> </w:t>
      </w:r>
      <w:r>
        <w:rPr>
          <w:rFonts w:cs="Arial" w:ascii="Arial" w:hAnsi="Arial"/>
        </w:rPr>
        <w:t>oblačenje</w:t>
      </w:r>
      <w:r>
        <w:rPr>
          <w:rFonts w:cs="Arial" w:ascii="Arial" w:hAnsi="Arial"/>
          <w:spacing w:val="-57"/>
        </w:rPr>
        <w:t xml:space="preserve"> </w:t>
      </w:r>
      <w:r>
        <w:rPr>
          <w:rFonts w:cs="Arial" w:ascii="Arial" w:hAnsi="Arial"/>
        </w:rPr>
        <w:t>za</w:t>
      </w:r>
      <w:r>
        <w:rPr>
          <w:rFonts w:cs="Arial" w:ascii="Arial" w:hAnsi="Arial"/>
          <w:spacing w:val="-3"/>
        </w:rPr>
        <w:t xml:space="preserve"> </w:t>
      </w:r>
      <w:r>
        <w:rPr>
          <w:rFonts w:cs="Arial" w:ascii="Arial" w:hAnsi="Arial"/>
        </w:rPr>
        <w:t>sport, briga</w:t>
      </w:r>
      <w:r>
        <w:rPr>
          <w:rFonts w:cs="Arial" w:ascii="Arial" w:hAnsi="Arial"/>
          <w:spacing w:val="3"/>
        </w:rPr>
        <w:t xml:space="preserve"> </w:t>
      </w:r>
      <w:r>
        <w:rPr>
          <w:rFonts w:cs="Arial" w:ascii="Arial" w:hAnsi="Arial"/>
        </w:rPr>
        <w:t>za</w:t>
      </w:r>
      <w:r>
        <w:rPr>
          <w:rFonts w:cs="Arial" w:ascii="Arial" w:hAnsi="Arial"/>
          <w:spacing w:val="-2"/>
        </w:rPr>
        <w:t xml:space="preserve"> </w:t>
      </w:r>
      <w:r>
        <w:rPr>
          <w:rFonts w:cs="Arial" w:ascii="Arial" w:hAnsi="Arial"/>
        </w:rPr>
        <w:t>svoje</w:t>
      </w:r>
      <w:r>
        <w:rPr>
          <w:rFonts w:cs="Arial" w:ascii="Arial" w:hAnsi="Arial"/>
          <w:spacing w:val="-3"/>
        </w:rPr>
        <w:t xml:space="preserve"> </w:t>
      </w:r>
      <w:r>
        <w:rPr>
          <w:rFonts w:cs="Arial" w:ascii="Arial" w:hAnsi="Arial"/>
        </w:rPr>
        <w:t>stvari</w:t>
      </w:r>
      <w:r>
        <w:rPr>
          <w:rFonts w:cs="Arial" w:ascii="Arial" w:hAnsi="Arial"/>
          <w:spacing w:val="-2"/>
        </w:rPr>
        <w:t xml:space="preserve"> </w:t>
      </w:r>
      <w:r>
        <w:rPr>
          <w:rFonts w:cs="Arial" w:ascii="Arial" w:hAnsi="Arial"/>
        </w:rPr>
        <w:t>i</w:t>
      </w:r>
      <w:r>
        <w:rPr>
          <w:rFonts w:cs="Arial" w:ascii="Arial" w:hAnsi="Arial"/>
          <w:spacing w:val="-2"/>
        </w:rPr>
        <w:t xml:space="preserve"> </w:t>
      </w:r>
      <w:r>
        <w:rPr>
          <w:rFonts w:cs="Arial" w:ascii="Arial" w:hAnsi="Arial"/>
        </w:rPr>
        <w:t>održavanje</w:t>
      </w:r>
      <w:r>
        <w:rPr>
          <w:rFonts w:cs="Arial" w:ascii="Arial" w:hAnsi="Arial"/>
          <w:spacing w:val="-2"/>
        </w:rPr>
        <w:t xml:space="preserve"> </w:t>
      </w:r>
      <w:r>
        <w:rPr>
          <w:rFonts w:cs="Arial" w:ascii="Arial" w:hAnsi="Arial"/>
        </w:rPr>
        <w:t>čistim</w:t>
      </w:r>
      <w:r>
        <w:rPr>
          <w:rFonts w:cs="Arial" w:ascii="Arial" w:hAnsi="Arial"/>
          <w:spacing w:val="-2"/>
        </w:rPr>
        <w:t xml:space="preserve"> </w:t>
      </w:r>
      <w:r>
        <w:rPr>
          <w:rFonts w:cs="Arial" w:ascii="Arial" w:hAnsi="Arial"/>
        </w:rPr>
        <w:t>sportskog</w:t>
      </w:r>
      <w:r>
        <w:rPr>
          <w:rFonts w:cs="Arial" w:ascii="Arial" w:hAnsi="Arial"/>
          <w:spacing w:val="-1"/>
        </w:rPr>
        <w:t xml:space="preserve"> </w:t>
      </w:r>
      <w:r>
        <w:rPr>
          <w:rFonts w:cs="Arial" w:ascii="Arial" w:hAnsi="Arial"/>
        </w:rPr>
        <w:t>ormarića)</w:t>
      </w:r>
    </w:p>
    <w:p>
      <w:pPr>
        <w:pStyle w:val="ListParagraph"/>
        <w:widowControl w:val="false"/>
        <w:numPr>
          <w:ilvl w:val="0"/>
          <w:numId w:val="29"/>
        </w:numPr>
        <w:tabs>
          <w:tab w:val="clear" w:pos="708"/>
          <w:tab w:val="left" w:pos="856" w:leader="none"/>
        </w:tabs>
        <w:suppressAutoHyphens w:val="false"/>
        <w:spacing w:before="2" w:after="0"/>
        <w:ind w:left="856" w:hanging="361"/>
        <w:textAlignment w:val="auto"/>
        <w:rPr>
          <w:rFonts w:ascii="Arial" w:hAnsi="Arial" w:cs="Arial"/>
        </w:rPr>
      </w:pPr>
      <w:r>
        <w:rPr>
          <w:rFonts w:cs="Arial" w:ascii="Arial" w:hAnsi="Arial"/>
        </w:rPr>
        <w:t>Upoznavanje</w:t>
      </w:r>
      <w:r>
        <w:rPr>
          <w:rFonts w:cs="Arial" w:ascii="Arial" w:hAnsi="Arial"/>
          <w:spacing w:val="-6"/>
        </w:rPr>
        <w:t xml:space="preserve"> </w:t>
      </w:r>
      <w:r>
        <w:rPr>
          <w:rFonts w:cs="Arial" w:ascii="Arial" w:hAnsi="Arial"/>
        </w:rPr>
        <w:t>s</w:t>
      </w:r>
      <w:r>
        <w:rPr>
          <w:rFonts w:cs="Arial" w:ascii="Arial" w:hAnsi="Arial"/>
          <w:spacing w:val="-3"/>
        </w:rPr>
        <w:t xml:space="preserve"> </w:t>
      </w:r>
      <w:r>
        <w:rPr>
          <w:rFonts w:cs="Arial" w:ascii="Arial" w:hAnsi="Arial"/>
        </w:rPr>
        <w:t>kineziologinjom</w:t>
      </w:r>
    </w:p>
    <w:p>
      <w:pPr>
        <w:pStyle w:val="ListParagraph"/>
        <w:widowControl w:val="false"/>
        <w:numPr>
          <w:ilvl w:val="0"/>
          <w:numId w:val="29"/>
        </w:numPr>
        <w:tabs>
          <w:tab w:val="clear" w:pos="708"/>
          <w:tab w:val="left" w:pos="856" w:leader="none"/>
        </w:tabs>
        <w:suppressAutoHyphens w:val="false"/>
        <w:spacing w:before="134" w:after="0"/>
        <w:ind w:left="856" w:hanging="361"/>
        <w:textAlignment w:val="auto"/>
        <w:rPr>
          <w:rFonts w:ascii="Arial" w:hAnsi="Arial" w:cs="Arial"/>
        </w:rPr>
      </w:pPr>
      <w:r>
        <w:rPr>
          <w:rFonts w:cs="Arial" w:ascii="Arial" w:hAnsi="Arial"/>
        </w:rPr>
        <w:t>Upoznavanje</w:t>
      </w:r>
      <w:r>
        <w:rPr>
          <w:rFonts w:cs="Arial" w:ascii="Arial" w:hAnsi="Arial"/>
          <w:spacing w:val="-3"/>
        </w:rPr>
        <w:t xml:space="preserve"> </w:t>
      </w:r>
      <w:r>
        <w:rPr>
          <w:rFonts w:cs="Arial" w:ascii="Arial" w:hAnsi="Arial"/>
        </w:rPr>
        <w:t>s programom</w:t>
      </w:r>
      <w:r>
        <w:rPr>
          <w:rFonts w:cs="Arial" w:ascii="Arial" w:hAnsi="Arial"/>
          <w:spacing w:val="-3"/>
        </w:rPr>
        <w:t xml:space="preserve"> </w:t>
      </w:r>
      <w:r>
        <w:rPr>
          <w:rFonts w:cs="Arial" w:ascii="Arial" w:hAnsi="Arial"/>
        </w:rPr>
        <w:t>„Igrom</w:t>
      </w:r>
      <w:r>
        <w:rPr>
          <w:rFonts w:cs="Arial" w:ascii="Arial" w:hAnsi="Arial"/>
          <w:spacing w:val="-3"/>
        </w:rPr>
        <w:t xml:space="preserve"> </w:t>
      </w:r>
      <w:r>
        <w:rPr>
          <w:rFonts w:cs="Arial" w:ascii="Arial" w:hAnsi="Arial"/>
        </w:rPr>
        <w:t>do</w:t>
      </w:r>
      <w:r>
        <w:rPr>
          <w:rFonts w:cs="Arial" w:ascii="Arial" w:hAnsi="Arial"/>
          <w:spacing w:val="-1"/>
        </w:rPr>
        <w:t xml:space="preserve"> </w:t>
      </w:r>
      <w:r>
        <w:rPr>
          <w:rFonts w:cs="Arial" w:ascii="Arial" w:hAnsi="Arial"/>
        </w:rPr>
        <w:t>sporta“</w:t>
      </w:r>
    </w:p>
    <w:p>
      <w:pPr>
        <w:pStyle w:val="ListParagraph"/>
        <w:widowControl w:val="false"/>
        <w:numPr>
          <w:ilvl w:val="0"/>
          <w:numId w:val="29"/>
        </w:numPr>
        <w:tabs>
          <w:tab w:val="clear" w:pos="708"/>
          <w:tab w:val="left" w:pos="856" w:leader="none"/>
        </w:tabs>
        <w:suppressAutoHyphens w:val="false"/>
        <w:spacing w:before="139" w:after="0"/>
        <w:ind w:left="856" w:hanging="361"/>
        <w:textAlignment w:val="auto"/>
        <w:rPr>
          <w:rFonts w:ascii="Arial" w:hAnsi="Arial" w:cs="Arial"/>
        </w:rPr>
      </w:pPr>
      <w:r>
        <w:rPr>
          <w:rFonts w:cs="Arial" w:ascii="Arial" w:hAnsi="Arial"/>
        </w:rPr>
        <w:t>Upoznavanje</w:t>
      </w:r>
      <w:r>
        <w:rPr>
          <w:rFonts w:cs="Arial" w:ascii="Arial" w:hAnsi="Arial"/>
          <w:spacing w:val="-4"/>
        </w:rPr>
        <w:t xml:space="preserve"> </w:t>
      </w:r>
      <w:r>
        <w:rPr>
          <w:rFonts w:cs="Arial" w:ascii="Arial" w:hAnsi="Arial"/>
        </w:rPr>
        <w:t>s</w:t>
      </w:r>
      <w:r>
        <w:rPr>
          <w:rFonts w:cs="Arial" w:ascii="Arial" w:hAnsi="Arial"/>
          <w:spacing w:val="-1"/>
        </w:rPr>
        <w:t xml:space="preserve"> </w:t>
      </w:r>
      <w:r>
        <w:rPr>
          <w:rFonts w:cs="Arial" w:ascii="Arial" w:hAnsi="Arial"/>
        </w:rPr>
        <w:t>rekvizitima</w:t>
      </w:r>
      <w:r>
        <w:rPr>
          <w:rFonts w:cs="Arial" w:ascii="Arial" w:hAnsi="Arial"/>
          <w:spacing w:val="-4"/>
        </w:rPr>
        <w:t xml:space="preserve"> </w:t>
      </w:r>
      <w:r>
        <w:rPr>
          <w:rFonts w:cs="Arial" w:ascii="Arial" w:hAnsi="Arial"/>
        </w:rPr>
        <w:t>u</w:t>
      </w:r>
      <w:r>
        <w:rPr>
          <w:rFonts w:cs="Arial" w:ascii="Arial" w:hAnsi="Arial"/>
          <w:spacing w:val="-2"/>
        </w:rPr>
        <w:t xml:space="preserve"> </w:t>
      </w:r>
      <w:r>
        <w:rPr>
          <w:rFonts w:cs="Arial" w:ascii="Arial" w:hAnsi="Arial"/>
        </w:rPr>
        <w:t>dvorani</w:t>
      </w:r>
    </w:p>
    <w:p>
      <w:pPr>
        <w:pStyle w:val="ListParagraph"/>
        <w:widowControl w:val="false"/>
        <w:numPr>
          <w:ilvl w:val="0"/>
          <w:numId w:val="29"/>
        </w:numPr>
        <w:tabs>
          <w:tab w:val="clear" w:pos="708"/>
          <w:tab w:val="left" w:pos="856" w:leader="none"/>
        </w:tabs>
        <w:suppressAutoHyphens w:val="false"/>
        <w:spacing w:before="139" w:after="0"/>
        <w:ind w:left="856" w:right="141" w:hanging="360"/>
        <w:textAlignment w:val="auto"/>
        <w:rPr>
          <w:rFonts w:ascii="Arial" w:hAnsi="Arial" w:cs="Arial"/>
        </w:rPr>
      </w:pPr>
      <w:r>
        <w:rPr>
          <w:rFonts w:cs="Arial" w:ascii="Arial" w:hAnsi="Arial"/>
        </w:rPr>
        <w:t>Usvajanje</w:t>
      </w:r>
      <w:r>
        <w:rPr>
          <w:rFonts w:cs="Arial" w:ascii="Arial" w:hAnsi="Arial"/>
          <w:spacing w:val="6"/>
        </w:rPr>
        <w:t xml:space="preserve"> </w:t>
      </w:r>
      <w:r>
        <w:rPr>
          <w:rFonts w:cs="Arial" w:ascii="Arial" w:hAnsi="Arial"/>
        </w:rPr>
        <w:t>i</w:t>
      </w:r>
      <w:r>
        <w:rPr>
          <w:rFonts w:cs="Arial" w:ascii="Arial" w:hAnsi="Arial"/>
          <w:spacing w:val="6"/>
        </w:rPr>
        <w:t xml:space="preserve"> </w:t>
      </w:r>
      <w:r>
        <w:rPr>
          <w:rFonts w:cs="Arial" w:ascii="Arial" w:hAnsi="Arial"/>
        </w:rPr>
        <w:t>usavršavanje</w:t>
      </w:r>
      <w:r>
        <w:rPr>
          <w:rFonts w:cs="Arial" w:ascii="Arial" w:hAnsi="Arial"/>
          <w:spacing w:val="6"/>
        </w:rPr>
        <w:t xml:space="preserve"> </w:t>
      </w:r>
      <w:r>
        <w:rPr>
          <w:rFonts w:cs="Arial" w:ascii="Arial" w:hAnsi="Arial"/>
        </w:rPr>
        <w:t>biotičkih</w:t>
      </w:r>
      <w:r>
        <w:rPr>
          <w:rFonts w:cs="Arial" w:ascii="Arial" w:hAnsi="Arial"/>
          <w:spacing w:val="11"/>
        </w:rPr>
        <w:t xml:space="preserve"> </w:t>
      </w:r>
      <w:r>
        <w:rPr>
          <w:rFonts w:cs="Arial" w:ascii="Arial" w:hAnsi="Arial"/>
        </w:rPr>
        <w:t>motoričkih</w:t>
      </w:r>
      <w:r>
        <w:rPr>
          <w:rFonts w:cs="Arial" w:ascii="Arial" w:hAnsi="Arial"/>
          <w:spacing w:val="7"/>
        </w:rPr>
        <w:t xml:space="preserve"> </w:t>
      </w:r>
      <w:r>
        <w:rPr>
          <w:rFonts w:cs="Arial" w:ascii="Arial" w:hAnsi="Arial"/>
        </w:rPr>
        <w:t>znanja</w:t>
      </w:r>
      <w:r>
        <w:rPr>
          <w:rFonts w:cs="Arial" w:ascii="Arial" w:hAnsi="Arial"/>
          <w:spacing w:val="6"/>
        </w:rPr>
        <w:t xml:space="preserve"> </w:t>
      </w:r>
      <w:r>
        <w:rPr>
          <w:rFonts w:cs="Arial" w:ascii="Arial" w:hAnsi="Arial"/>
        </w:rPr>
        <w:t>(hodanje,</w:t>
      </w:r>
      <w:r>
        <w:rPr>
          <w:rFonts w:cs="Arial" w:ascii="Arial" w:hAnsi="Arial"/>
          <w:spacing w:val="7"/>
        </w:rPr>
        <w:t xml:space="preserve"> </w:t>
      </w:r>
      <w:r>
        <w:rPr>
          <w:rFonts w:cs="Arial" w:ascii="Arial" w:hAnsi="Arial"/>
        </w:rPr>
        <w:t>trčanje,</w:t>
      </w:r>
      <w:r>
        <w:rPr>
          <w:rFonts w:cs="Arial" w:ascii="Arial" w:hAnsi="Arial"/>
          <w:spacing w:val="7"/>
        </w:rPr>
        <w:t xml:space="preserve"> </w:t>
      </w:r>
      <w:r>
        <w:rPr>
          <w:rFonts w:cs="Arial" w:ascii="Arial" w:hAnsi="Arial"/>
        </w:rPr>
        <w:t>skakanje,</w:t>
      </w:r>
      <w:r>
        <w:rPr>
          <w:rFonts w:cs="Arial" w:ascii="Arial" w:hAnsi="Arial"/>
          <w:spacing w:val="-57"/>
        </w:rPr>
        <w:t xml:space="preserve"> </w:t>
      </w:r>
      <w:r>
        <w:rPr>
          <w:rFonts w:cs="Arial" w:ascii="Arial" w:hAnsi="Arial"/>
        </w:rPr>
        <w:t>provlačenje,</w:t>
      </w:r>
      <w:r>
        <w:rPr>
          <w:rFonts w:cs="Arial" w:ascii="Arial" w:hAnsi="Arial"/>
          <w:spacing w:val="-1"/>
        </w:rPr>
        <w:t xml:space="preserve"> </w:t>
      </w:r>
      <w:r>
        <w:rPr>
          <w:rFonts w:cs="Arial" w:ascii="Arial" w:hAnsi="Arial"/>
        </w:rPr>
        <w:t>penjanje)</w:t>
      </w:r>
    </w:p>
    <w:p>
      <w:pPr>
        <w:pStyle w:val="ListParagraph"/>
        <w:widowControl w:val="false"/>
        <w:numPr>
          <w:ilvl w:val="0"/>
          <w:numId w:val="29"/>
        </w:numPr>
        <w:tabs>
          <w:tab w:val="clear" w:pos="708"/>
          <w:tab w:val="left" w:pos="856" w:leader="none"/>
        </w:tabs>
        <w:suppressAutoHyphens w:val="false"/>
        <w:spacing w:before="3" w:after="0"/>
        <w:ind w:left="856" w:hanging="361"/>
        <w:textAlignment w:val="auto"/>
        <w:rPr>
          <w:rFonts w:ascii="Arial" w:hAnsi="Arial" w:cs="Arial"/>
        </w:rPr>
      </w:pPr>
      <w:r>
        <w:rPr>
          <w:rFonts w:cs="Arial" w:ascii="Arial" w:hAnsi="Arial"/>
        </w:rPr>
        <w:t>Antropometrijska</w:t>
      </w:r>
      <w:r>
        <w:rPr>
          <w:rFonts w:cs="Arial" w:ascii="Arial" w:hAnsi="Arial"/>
          <w:spacing w:val="-4"/>
        </w:rPr>
        <w:t xml:space="preserve"> </w:t>
      </w:r>
      <w:r>
        <w:rPr>
          <w:rFonts w:cs="Arial" w:ascii="Arial" w:hAnsi="Arial"/>
        </w:rPr>
        <w:t>mjerenja</w:t>
      </w:r>
      <w:r>
        <w:rPr>
          <w:rFonts w:cs="Arial" w:ascii="Arial" w:hAnsi="Arial"/>
          <w:spacing w:val="-3"/>
        </w:rPr>
        <w:t xml:space="preserve"> </w:t>
      </w:r>
      <w:r>
        <w:rPr>
          <w:rFonts w:cs="Arial" w:ascii="Arial" w:hAnsi="Arial"/>
        </w:rPr>
        <w:t>(visina/težina)</w:t>
      </w:r>
      <w:r>
        <w:rPr>
          <w:rFonts w:cs="Arial" w:ascii="Arial" w:hAnsi="Arial"/>
          <w:spacing w:val="-1"/>
        </w:rPr>
        <w:t xml:space="preserve"> </w:t>
      </w:r>
      <w:r>
        <w:rPr>
          <w:rFonts w:cs="Arial" w:ascii="Arial" w:hAnsi="Arial"/>
        </w:rPr>
        <w:t>na</w:t>
      </w:r>
      <w:r>
        <w:rPr>
          <w:rFonts w:cs="Arial" w:ascii="Arial" w:hAnsi="Arial"/>
          <w:spacing w:val="-3"/>
        </w:rPr>
        <w:t xml:space="preserve"> </w:t>
      </w:r>
      <w:r>
        <w:rPr>
          <w:rFonts w:cs="Arial" w:ascii="Arial" w:hAnsi="Arial"/>
        </w:rPr>
        <w:t>početku</w:t>
      </w:r>
      <w:r>
        <w:rPr>
          <w:rFonts w:cs="Arial" w:ascii="Arial" w:hAnsi="Arial"/>
          <w:spacing w:val="-1"/>
        </w:rPr>
        <w:t xml:space="preserve"> </w:t>
      </w:r>
      <w:r>
        <w:rPr>
          <w:rFonts w:cs="Arial" w:ascii="Arial" w:hAnsi="Arial"/>
        </w:rPr>
        <w:t>i</w:t>
      </w:r>
      <w:r>
        <w:rPr>
          <w:rFonts w:cs="Arial" w:ascii="Arial" w:hAnsi="Arial"/>
          <w:spacing w:val="-3"/>
        </w:rPr>
        <w:t xml:space="preserve"> </w:t>
      </w:r>
      <w:r>
        <w:rPr>
          <w:rFonts w:cs="Arial" w:ascii="Arial" w:hAnsi="Arial"/>
        </w:rPr>
        <w:t>na</w:t>
      </w:r>
      <w:r>
        <w:rPr>
          <w:rFonts w:cs="Arial" w:ascii="Arial" w:hAnsi="Arial"/>
          <w:spacing w:val="-3"/>
        </w:rPr>
        <w:t xml:space="preserve"> </w:t>
      </w:r>
      <w:r>
        <w:rPr>
          <w:rFonts w:cs="Arial" w:ascii="Arial" w:hAnsi="Arial"/>
        </w:rPr>
        <w:t>kraju</w:t>
      </w:r>
      <w:r>
        <w:rPr>
          <w:rFonts w:cs="Arial" w:ascii="Arial" w:hAnsi="Arial"/>
          <w:spacing w:val="-1"/>
        </w:rPr>
        <w:t xml:space="preserve"> </w:t>
      </w:r>
      <w:r>
        <w:rPr>
          <w:rFonts w:cs="Arial" w:ascii="Arial" w:hAnsi="Arial"/>
        </w:rPr>
        <w:t>pedagoške</w:t>
      </w:r>
      <w:r>
        <w:rPr>
          <w:rFonts w:cs="Arial" w:ascii="Arial" w:hAnsi="Arial"/>
          <w:spacing w:val="-3"/>
        </w:rPr>
        <w:t xml:space="preserve"> </w:t>
      </w:r>
      <w:r>
        <w:rPr>
          <w:rFonts w:cs="Arial" w:ascii="Arial" w:hAnsi="Arial"/>
        </w:rPr>
        <w:t>godine</w:t>
      </w:r>
    </w:p>
    <w:p>
      <w:pPr>
        <w:pStyle w:val="ListParagraph"/>
        <w:widowControl w:val="false"/>
        <w:numPr>
          <w:ilvl w:val="0"/>
          <w:numId w:val="29"/>
        </w:numPr>
        <w:tabs>
          <w:tab w:val="clear" w:pos="708"/>
          <w:tab w:val="left" w:pos="856" w:leader="none"/>
        </w:tabs>
        <w:suppressAutoHyphens w:val="false"/>
        <w:spacing w:before="134" w:after="0"/>
        <w:ind w:left="856" w:right="138" w:hanging="360"/>
        <w:jc w:val="both"/>
        <w:textAlignment w:val="auto"/>
        <w:rPr>
          <w:rFonts w:ascii="Arial" w:hAnsi="Arial" w:cs="Arial"/>
        </w:rPr>
      </w:pPr>
      <w:r>
        <w:rPr>
          <w:rFonts w:cs="Arial" w:ascii="Arial" w:hAnsi="Arial"/>
        </w:rPr>
        <w:t>Mjerenje motoričkih sposobnosti na početku i kraju pedagoške godine (skok u dalj,</w:t>
      </w:r>
      <w:r>
        <w:rPr>
          <w:rFonts w:cs="Arial" w:ascii="Arial" w:hAnsi="Arial"/>
          <w:spacing w:val="1"/>
        </w:rPr>
        <w:t xml:space="preserve"> </w:t>
      </w:r>
      <w:r>
        <w:rPr>
          <w:rFonts w:cs="Arial" w:ascii="Arial" w:hAnsi="Arial"/>
        </w:rPr>
        <w:t>bočni poskoci, fleksibilnost, pretklon trupa na klupi, agilnost- trčanje od crte do crte,</w:t>
      </w:r>
      <w:r>
        <w:rPr>
          <w:rFonts w:cs="Arial" w:ascii="Arial" w:hAnsi="Arial"/>
          <w:spacing w:val="1"/>
        </w:rPr>
        <w:t xml:space="preserve"> </w:t>
      </w:r>
      <w:r>
        <w:rPr>
          <w:rFonts w:cs="Arial" w:ascii="Arial" w:hAnsi="Arial"/>
        </w:rPr>
        <w:t>koordinacija,</w:t>
      </w:r>
      <w:r>
        <w:rPr>
          <w:rFonts w:cs="Arial" w:ascii="Arial" w:hAnsi="Arial"/>
          <w:spacing w:val="-1"/>
        </w:rPr>
        <w:t xml:space="preserve"> </w:t>
      </w:r>
      <w:r>
        <w:rPr>
          <w:rFonts w:cs="Arial" w:ascii="Arial" w:hAnsi="Arial"/>
        </w:rPr>
        <w:t>puzanje</w:t>
      </w:r>
      <w:r>
        <w:rPr>
          <w:rFonts w:cs="Arial" w:ascii="Arial" w:hAnsi="Arial"/>
          <w:spacing w:val="-2"/>
        </w:rPr>
        <w:t xml:space="preserve"> </w:t>
      </w:r>
      <w:r>
        <w:rPr>
          <w:rFonts w:cs="Arial" w:ascii="Arial" w:hAnsi="Arial"/>
        </w:rPr>
        <w:t>potrbuške</w:t>
      </w:r>
      <w:r>
        <w:rPr>
          <w:rFonts w:cs="Arial" w:ascii="Arial" w:hAnsi="Arial"/>
          <w:spacing w:val="-2"/>
        </w:rPr>
        <w:t xml:space="preserve"> </w:t>
      </w:r>
      <w:r>
        <w:rPr>
          <w:rFonts w:cs="Arial" w:ascii="Arial" w:hAnsi="Arial"/>
        </w:rPr>
        <w:t>s</w:t>
      </w:r>
      <w:r>
        <w:rPr>
          <w:rFonts w:cs="Arial" w:ascii="Arial" w:hAnsi="Arial"/>
          <w:spacing w:val="1"/>
        </w:rPr>
        <w:t xml:space="preserve"> </w:t>
      </w:r>
      <w:r>
        <w:rPr>
          <w:rFonts w:cs="Arial" w:ascii="Arial" w:hAnsi="Arial"/>
        </w:rPr>
        <w:t>loptom).</w:t>
      </w:r>
    </w:p>
    <w:p>
      <w:pPr>
        <w:pStyle w:val="ListParagraph"/>
        <w:widowControl w:val="false"/>
        <w:numPr>
          <w:ilvl w:val="0"/>
          <w:numId w:val="29"/>
        </w:numPr>
        <w:tabs>
          <w:tab w:val="clear" w:pos="708"/>
          <w:tab w:val="left" w:pos="856" w:leader="none"/>
        </w:tabs>
        <w:suppressAutoHyphens w:val="false"/>
        <w:spacing w:before="3" w:after="0"/>
        <w:ind w:left="856" w:right="142" w:hanging="360"/>
        <w:jc w:val="both"/>
        <w:textAlignment w:val="auto"/>
        <w:rPr>
          <w:rFonts w:ascii="Arial" w:hAnsi="Arial" w:cs="Arial"/>
        </w:rPr>
      </w:pPr>
      <w:r>
        <w:rPr>
          <w:rFonts w:cs="Arial" w:ascii="Arial" w:hAnsi="Arial"/>
        </w:rPr>
        <w:t>Kod mlađe djece planirati motoričke aktivnosti za poticanje ravnoteže, koordinacije i</w:t>
      </w:r>
      <w:r>
        <w:rPr>
          <w:rFonts w:cs="Arial" w:ascii="Arial" w:hAnsi="Arial"/>
          <w:spacing w:val="1"/>
        </w:rPr>
        <w:t xml:space="preserve"> </w:t>
      </w:r>
      <w:r>
        <w:rPr>
          <w:rFonts w:cs="Arial" w:ascii="Arial" w:hAnsi="Arial"/>
        </w:rPr>
        <w:t>snalaženje</w:t>
      </w:r>
      <w:r>
        <w:rPr>
          <w:rFonts w:cs="Arial" w:ascii="Arial" w:hAnsi="Arial"/>
          <w:spacing w:val="-3"/>
        </w:rPr>
        <w:t xml:space="preserve"> </w:t>
      </w:r>
      <w:r>
        <w:rPr>
          <w:rFonts w:cs="Arial" w:ascii="Arial" w:hAnsi="Arial"/>
        </w:rPr>
        <w:t>u prostoru.</w:t>
      </w:r>
    </w:p>
    <w:p>
      <w:pPr>
        <w:pStyle w:val="ListParagraph"/>
        <w:widowControl w:val="false"/>
        <w:numPr>
          <w:ilvl w:val="0"/>
          <w:numId w:val="29"/>
        </w:numPr>
        <w:tabs>
          <w:tab w:val="clear" w:pos="708"/>
          <w:tab w:val="left" w:pos="856" w:leader="none"/>
        </w:tabs>
        <w:suppressAutoHyphens w:val="false"/>
        <w:spacing w:before="3" w:after="0"/>
        <w:ind w:left="856" w:right="136" w:hanging="360"/>
        <w:jc w:val="both"/>
        <w:textAlignment w:val="auto"/>
        <w:rPr>
          <w:rFonts w:ascii="Arial" w:hAnsi="Arial" w:cs="Arial"/>
        </w:rPr>
      </w:pPr>
      <w:r>
        <w:rPr>
          <w:rFonts w:cs="Arial" w:ascii="Arial" w:hAnsi="Arial"/>
        </w:rPr>
        <w:t>Elementarne</w:t>
      </w:r>
      <w:r>
        <w:rPr>
          <w:rFonts w:cs="Arial" w:ascii="Arial" w:hAnsi="Arial"/>
          <w:spacing w:val="1"/>
        </w:rPr>
        <w:t xml:space="preserve"> </w:t>
      </w:r>
      <w:r>
        <w:rPr>
          <w:rFonts w:cs="Arial" w:ascii="Arial" w:hAnsi="Arial"/>
        </w:rPr>
        <w:t>igre</w:t>
      </w:r>
      <w:r>
        <w:rPr>
          <w:rFonts w:cs="Arial" w:ascii="Arial" w:hAnsi="Arial"/>
          <w:spacing w:val="1"/>
        </w:rPr>
        <w:t xml:space="preserve"> </w:t>
      </w:r>
      <w:r>
        <w:rPr>
          <w:rFonts w:cs="Arial" w:ascii="Arial" w:hAnsi="Arial"/>
        </w:rPr>
        <w:t>koje</w:t>
      </w:r>
      <w:r>
        <w:rPr>
          <w:rFonts w:cs="Arial" w:ascii="Arial" w:hAnsi="Arial"/>
          <w:spacing w:val="1"/>
        </w:rPr>
        <w:t xml:space="preserve"> </w:t>
      </w:r>
      <w:r>
        <w:rPr>
          <w:rFonts w:cs="Arial" w:ascii="Arial" w:hAnsi="Arial"/>
        </w:rPr>
        <w:t>uključuju</w:t>
      </w:r>
      <w:r>
        <w:rPr>
          <w:rFonts w:cs="Arial" w:ascii="Arial" w:hAnsi="Arial"/>
          <w:spacing w:val="1"/>
        </w:rPr>
        <w:t xml:space="preserve"> </w:t>
      </w:r>
      <w:r>
        <w:rPr>
          <w:rFonts w:cs="Arial" w:ascii="Arial" w:hAnsi="Arial"/>
        </w:rPr>
        <w:t>upoznavanje,</w:t>
      </w:r>
      <w:r>
        <w:rPr>
          <w:rFonts w:cs="Arial" w:ascii="Arial" w:hAnsi="Arial"/>
          <w:spacing w:val="1"/>
        </w:rPr>
        <w:t xml:space="preserve"> </w:t>
      </w:r>
      <w:r>
        <w:rPr>
          <w:rFonts w:cs="Arial" w:ascii="Arial" w:hAnsi="Arial"/>
        </w:rPr>
        <w:t>suradnju,</w:t>
      </w:r>
      <w:r>
        <w:rPr>
          <w:rFonts w:cs="Arial" w:ascii="Arial" w:hAnsi="Arial"/>
          <w:spacing w:val="1"/>
        </w:rPr>
        <w:t xml:space="preserve"> </w:t>
      </w:r>
      <w:r>
        <w:rPr>
          <w:rFonts w:cs="Arial" w:ascii="Arial" w:hAnsi="Arial"/>
        </w:rPr>
        <w:t>prijateljstvo,</w:t>
      </w:r>
      <w:r>
        <w:rPr>
          <w:rFonts w:cs="Arial" w:ascii="Arial" w:hAnsi="Arial"/>
          <w:spacing w:val="1"/>
        </w:rPr>
        <w:t xml:space="preserve"> </w:t>
      </w:r>
      <w:r>
        <w:rPr>
          <w:rFonts w:cs="Arial" w:ascii="Arial" w:hAnsi="Arial"/>
        </w:rPr>
        <w:t>pomaganje,</w:t>
      </w:r>
      <w:r>
        <w:rPr>
          <w:rFonts w:cs="Arial" w:ascii="Arial" w:hAnsi="Arial"/>
          <w:spacing w:val="1"/>
        </w:rPr>
        <w:t xml:space="preserve"> </w:t>
      </w:r>
      <w:r>
        <w:rPr>
          <w:rFonts w:cs="Arial" w:ascii="Arial" w:hAnsi="Arial"/>
        </w:rPr>
        <w:t>uvažavanje,</w:t>
      </w:r>
      <w:r>
        <w:rPr>
          <w:rFonts w:cs="Arial" w:ascii="Arial" w:hAnsi="Arial"/>
          <w:spacing w:val="-1"/>
        </w:rPr>
        <w:t xml:space="preserve"> </w:t>
      </w:r>
      <w:r>
        <w:rPr>
          <w:rFonts w:cs="Arial" w:ascii="Arial" w:hAnsi="Arial"/>
        </w:rPr>
        <w:t>logično</w:t>
      </w:r>
      <w:r>
        <w:rPr>
          <w:rFonts w:cs="Arial" w:ascii="Arial" w:hAnsi="Arial"/>
          <w:spacing w:val="-1"/>
        </w:rPr>
        <w:t xml:space="preserve"> </w:t>
      </w:r>
      <w:r>
        <w:rPr>
          <w:rFonts w:cs="Arial" w:ascii="Arial" w:hAnsi="Arial"/>
        </w:rPr>
        <w:t>razmišljanje</w:t>
      </w:r>
      <w:r>
        <w:rPr>
          <w:rFonts w:cs="Arial" w:ascii="Arial" w:hAnsi="Arial"/>
          <w:spacing w:val="5"/>
        </w:rPr>
        <w:t xml:space="preserve"> </w:t>
      </w:r>
      <w:r>
        <w:rPr>
          <w:rFonts w:cs="Arial" w:ascii="Arial" w:hAnsi="Arial"/>
        </w:rPr>
        <w:t>i</w:t>
      </w:r>
      <w:r>
        <w:rPr>
          <w:rFonts w:cs="Arial" w:ascii="Arial" w:hAnsi="Arial"/>
          <w:spacing w:val="-3"/>
        </w:rPr>
        <w:t xml:space="preserve"> </w:t>
      </w:r>
      <w:r>
        <w:rPr>
          <w:rFonts w:cs="Arial" w:ascii="Arial" w:hAnsi="Arial"/>
        </w:rPr>
        <w:t>razvijanje</w:t>
      </w:r>
      <w:r>
        <w:rPr>
          <w:rFonts w:cs="Arial" w:ascii="Arial" w:hAnsi="Arial"/>
          <w:spacing w:val="-2"/>
        </w:rPr>
        <w:t xml:space="preserve"> </w:t>
      </w:r>
      <w:r>
        <w:rPr>
          <w:rFonts w:cs="Arial" w:ascii="Arial" w:hAnsi="Arial"/>
        </w:rPr>
        <w:t>pred-matematičkih</w:t>
      </w:r>
      <w:r>
        <w:rPr>
          <w:rFonts w:cs="Arial" w:ascii="Arial" w:hAnsi="Arial"/>
          <w:spacing w:val="-1"/>
        </w:rPr>
        <w:t xml:space="preserve"> </w:t>
      </w:r>
      <w:r>
        <w:rPr>
          <w:rFonts w:cs="Arial" w:ascii="Arial" w:hAnsi="Arial"/>
        </w:rPr>
        <w:t>vještina.</w:t>
      </w:r>
    </w:p>
    <w:p>
      <w:pPr>
        <w:pStyle w:val="ListParagraph"/>
        <w:widowControl w:val="false"/>
        <w:numPr>
          <w:ilvl w:val="0"/>
          <w:numId w:val="29"/>
        </w:numPr>
        <w:tabs>
          <w:tab w:val="clear" w:pos="708"/>
          <w:tab w:val="left" w:pos="856" w:leader="none"/>
        </w:tabs>
        <w:suppressAutoHyphens w:val="false"/>
        <w:spacing w:before="2" w:after="0"/>
        <w:ind w:left="856" w:right="143" w:hanging="360"/>
        <w:jc w:val="both"/>
        <w:textAlignment w:val="auto"/>
        <w:rPr>
          <w:rFonts w:ascii="Arial" w:hAnsi="Arial" w:cs="Arial"/>
        </w:rPr>
      </w:pPr>
      <w:r>
        <w:rPr>
          <w:rFonts w:cs="Arial" w:ascii="Arial" w:hAnsi="Arial"/>
        </w:rPr>
        <w:t>Sudjelovanje djece u pripremi za planiranje tjelesnog vježbanja (igre po izboru djece)</w:t>
      </w:r>
    </w:p>
    <w:p>
      <w:pPr>
        <w:pStyle w:val="ListParagraph"/>
        <w:widowControl w:val="false"/>
        <w:numPr>
          <w:ilvl w:val="0"/>
          <w:numId w:val="29"/>
        </w:numPr>
        <w:tabs>
          <w:tab w:val="clear" w:pos="708"/>
          <w:tab w:val="left" w:pos="856" w:leader="none"/>
        </w:tabs>
        <w:suppressAutoHyphens w:val="false"/>
        <w:spacing w:before="2" w:after="0"/>
        <w:ind w:left="856" w:right="143" w:hanging="360"/>
        <w:jc w:val="both"/>
        <w:textAlignment w:val="auto"/>
        <w:rPr>
          <w:rFonts w:ascii="Arial" w:hAnsi="Arial" w:cs="Arial"/>
        </w:rPr>
      </w:pPr>
      <w:r>
        <w:rPr>
          <w:rFonts w:cs="Arial" w:ascii="Arial" w:hAnsi="Arial"/>
        </w:rPr>
        <w:t>Projekt „Svemir“- planirane aktivnosti povezati s tjelesnim vježbanjem u dvorani kroz razne elementarne i takmičarske igre, poligone („Atomi i Molekule“, „Astronaute pazi na asteroide“, „Planeti“….)</w:t>
      </w:r>
    </w:p>
    <w:p>
      <w:pPr>
        <w:pStyle w:val="ListParagraph"/>
        <w:widowControl w:val="false"/>
        <w:numPr>
          <w:ilvl w:val="0"/>
          <w:numId w:val="29"/>
        </w:numPr>
        <w:tabs>
          <w:tab w:val="clear" w:pos="708"/>
          <w:tab w:val="left" w:pos="856" w:leader="none"/>
        </w:tabs>
        <w:suppressAutoHyphens w:val="false"/>
        <w:ind w:left="856" w:hanging="361"/>
        <w:jc w:val="both"/>
        <w:textAlignment w:val="auto"/>
        <w:rPr>
          <w:rFonts w:ascii="Arial" w:hAnsi="Arial" w:cs="Arial"/>
        </w:rPr>
      </w:pPr>
      <w:r>
        <w:rPr>
          <w:rFonts w:cs="Arial" w:ascii="Arial" w:hAnsi="Arial"/>
        </w:rPr>
        <w:t>Posjete</w:t>
      </w:r>
      <w:r>
        <w:rPr>
          <w:rFonts w:cs="Arial" w:ascii="Arial" w:hAnsi="Arial"/>
          <w:spacing w:val="-4"/>
        </w:rPr>
        <w:t xml:space="preserve"> </w:t>
      </w:r>
      <w:r>
        <w:rPr>
          <w:rFonts w:cs="Arial" w:ascii="Arial" w:hAnsi="Arial"/>
        </w:rPr>
        <w:t>sportskim</w:t>
      </w:r>
      <w:r>
        <w:rPr>
          <w:rFonts w:cs="Arial" w:ascii="Arial" w:hAnsi="Arial"/>
          <w:spacing w:val="-3"/>
        </w:rPr>
        <w:t xml:space="preserve"> </w:t>
      </w:r>
      <w:r>
        <w:rPr>
          <w:rFonts w:cs="Arial" w:ascii="Arial" w:hAnsi="Arial"/>
        </w:rPr>
        <w:t>klubovima</w:t>
      </w:r>
      <w:r>
        <w:rPr>
          <w:rFonts w:cs="Arial" w:ascii="Arial" w:hAnsi="Arial"/>
          <w:spacing w:val="-2"/>
        </w:rPr>
        <w:t xml:space="preserve"> </w:t>
      </w:r>
      <w:r>
        <w:rPr>
          <w:rFonts w:cs="Arial" w:ascii="Arial" w:hAnsi="Arial"/>
        </w:rPr>
        <w:t>(Gimnastički klub Rijeka)</w:t>
      </w:r>
    </w:p>
    <w:p>
      <w:pPr>
        <w:pStyle w:val="ListParagraph"/>
        <w:tabs>
          <w:tab w:val="clear" w:pos="708"/>
          <w:tab w:val="left" w:pos="856" w:leader="none"/>
        </w:tabs>
        <w:rPr>
          <w:rFonts w:ascii="Arial" w:hAnsi="Arial" w:cs="Arial"/>
        </w:rPr>
      </w:pPr>
      <w:r>
        <w:rPr>
          <w:rFonts w:cs="Arial" w:ascii="Arial" w:hAnsi="Arial"/>
        </w:rPr>
      </w:r>
    </w:p>
    <w:p>
      <w:pPr>
        <w:pStyle w:val="ListParagraph"/>
        <w:widowControl w:val="false"/>
        <w:numPr>
          <w:ilvl w:val="0"/>
          <w:numId w:val="29"/>
        </w:numPr>
        <w:tabs>
          <w:tab w:val="clear" w:pos="708"/>
          <w:tab w:val="left" w:pos="856" w:leader="none"/>
        </w:tabs>
        <w:suppressAutoHyphens w:val="false"/>
        <w:ind w:left="856" w:hanging="361"/>
        <w:jc w:val="both"/>
        <w:textAlignment w:val="auto"/>
        <w:rPr>
          <w:rFonts w:ascii="Arial" w:hAnsi="Arial" w:cs="Arial"/>
        </w:rPr>
      </w:pPr>
      <w:r>
        <w:rPr>
          <w:rFonts w:cs="Arial" w:ascii="Arial" w:hAnsi="Arial"/>
        </w:rPr>
        <w:t xml:space="preserve"> </w:t>
      </w:r>
      <w:r>
        <w:rPr>
          <w:rFonts w:cs="Arial" w:ascii="Arial" w:hAnsi="Arial"/>
        </w:rPr>
        <w:t>Sportske utakmice ( Muški odbojkaški klub Rijeka- Dvorana Mladosti na Trsatu)</w:t>
      </w:r>
    </w:p>
    <w:p>
      <w:pPr>
        <w:pStyle w:val="ListParagraph"/>
        <w:widowControl w:val="false"/>
        <w:numPr>
          <w:ilvl w:val="0"/>
          <w:numId w:val="29"/>
        </w:numPr>
        <w:tabs>
          <w:tab w:val="clear" w:pos="708"/>
          <w:tab w:val="left" w:pos="856" w:leader="none"/>
        </w:tabs>
        <w:suppressAutoHyphens w:val="false"/>
        <w:ind w:left="856" w:hanging="361"/>
        <w:jc w:val="both"/>
        <w:textAlignment w:val="auto"/>
        <w:rPr>
          <w:rFonts w:ascii="Arial" w:hAnsi="Arial" w:cs="Arial"/>
        </w:rPr>
      </w:pPr>
      <w:r>
        <w:rPr>
          <w:rFonts w:cs="Arial" w:ascii="Arial" w:hAnsi="Arial"/>
        </w:rPr>
        <w:t>Dolazak sportskih klubova u vrtić (Rukometni klub Pećine, Košarkaški klub Kvarner…)</w:t>
      </w:r>
    </w:p>
    <w:p>
      <w:pPr>
        <w:pStyle w:val="ListParagraph"/>
        <w:widowControl w:val="false"/>
        <w:numPr>
          <w:ilvl w:val="0"/>
          <w:numId w:val="29"/>
        </w:numPr>
        <w:tabs>
          <w:tab w:val="clear" w:pos="708"/>
          <w:tab w:val="left" w:pos="856" w:leader="none"/>
        </w:tabs>
        <w:suppressAutoHyphens w:val="false"/>
        <w:spacing w:before="139" w:after="0"/>
        <w:ind w:left="856" w:hanging="361"/>
        <w:textAlignment w:val="auto"/>
        <w:rPr>
          <w:rFonts w:ascii="Arial" w:hAnsi="Arial" w:cs="Arial"/>
        </w:rPr>
      </w:pPr>
      <w:r>
        <w:rPr>
          <w:rFonts w:cs="Arial" w:ascii="Arial" w:hAnsi="Arial"/>
        </w:rPr>
        <w:t>Sportski</w:t>
      </w:r>
      <w:r>
        <w:rPr>
          <w:rFonts w:cs="Arial" w:ascii="Arial" w:hAnsi="Arial"/>
          <w:spacing w:val="-4"/>
        </w:rPr>
        <w:t xml:space="preserve"> </w:t>
      </w:r>
      <w:r>
        <w:rPr>
          <w:rFonts w:cs="Arial" w:ascii="Arial" w:hAnsi="Arial"/>
        </w:rPr>
        <w:t>izleti</w:t>
      </w:r>
      <w:r>
        <w:rPr>
          <w:rFonts w:cs="Arial" w:ascii="Arial" w:hAnsi="Arial"/>
          <w:spacing w:val="-3"/>
        </w:rPr>
        <w:t xml:space="preserve"> </w:t>
      </w:r>
      <w:r>
        <w:rPr>
          <w:rFonts w:cs="Arial" w:ascii="Arial" w:hAnsi="Arial"/>
        </w:rPr>
        <w:t>(Bazeni Kantrida- obuka neplivača, Platak- igre na snijegu, Brod na Kupi, Farma Magaraca)</w:t>
      </w:r>
    </w:p>
    <w:p>
      <w:pPr>
        <w:pStyle w:val="ListParagraph"/>
        <w:widowControl w:val="false"/>
        <w:numPr>
          <w:ilvl w:val="0"/>
          <w:numId w:val="29"/>
        </w:numPr>
        <w:tabs>
          <w:tab w:val="clear" w:pos="708"/>
          <w:tab w:val="left" w:pos="856" w:leader="none"/>
        </w:tabs>
        <w:suppressAutoHyphens w:val="false"/>
        <w:spacing w:before="140" w:after="0"/>
        <w:ind w:left="856" w:hanging="361"/>
        <w:textAlignment w:val="auto"/>
        <w:rPr>
          <w:rFonts w:ascii="Arial" w:hAnsi="Arial" w:cs="Arial"/>
        </w:rPr>
      </w:pPr>
      <w:r>
        <w:rPr>
          <w:rFonts w:cs="Arial" w:ascii="Arial" w:hAnsi="Arial"/>
        </w:rPr>
        <w:t>Sportske</w:t>
      </w:r>
      <w:r>
        <w:rPr>
          <w:rFonts w:cs="Arial" w:ascii="Arial" w:hAnsi="Arial"/>
          <w:spacing w:val="-4"/>
        </w:rPr>
        <w:t xml:space="preserve"> </w:t>
      </w:r>
      <w:r>
        <w:rPr>
          <w:rFonts w:cs="Arial" w:ascii="Arial" w:hAnsi="Arial"/>
        </w:rPr>
        <w:t>manifestacije</w:t>
      </w:r>
      <w:r>
        <w:rPr>
          <w:rFonts w:cs="Arial" w:ascii="Arial" w:hAnsi="Arial"/>
          <w:spacing w:val="-4"/>
        </w:rPr>
        <w:t xml:space="preserve"> </w:t>
      </w:r>
      <w:r>
        <w:rPr>
          <w:rFonts w:cs="Arial" w:ascii="Arial" w:hAnsi="Arial"/>
        </w:rPr>
        <w:t>(Olimpijada dječjih vrtića, Homo si Teć)</w:t>
      </w:r>
    </w:p>
    <w:p>
      <w:pPr>
        <w:pStyle w:val="Heading1"/>
        <w:rPr>
          <w:rFonts w:cs="Arial"/>
          <w:b w:val="false"/>
          <w:sz w:val="24"/>
          <w:szCs w:val="24"/>
        </w:rPr>
      </w:pPr>
      <w:r>
        <w:rPr>
          <w:rFonts w:cs="Arial"/>
          <w:b w:val="false"/>
          <w:sz w:val="24"/>
          <w:szCs w:val="24"/>
        </w:rPr>
      </w:r>
    </w:p>
    <w:p>
      <w:pPr>
        <w:pStyle w:val="Heading1"/>
        <w:rPr>
          <w:rFonts w:cs="Arial"/>
          <w:b w:val="false"/>
          <w:sz w:val="24"/>
          <w:szCs w:val="24"/>
        </w:rPr>
      </w:pPr>
      <w:r>
        <w:rPr>
          <w:rFonts w:cs="Arial"/>
          <w:b w:val="false"/>
          <w:sz w:val="24"/>
          <w:szCs w:val="24"/>
        </w:rPr>
        <w:t>Dokumentacija</w:t>
      </w:r>
    </w:p>
    <w:p>
      <w:pPr>
        <w:pStyle w:val="TextBody"/>
        <w:spacing w:before="6" w:after="0"/>
        <w:rPr>
          <w:rFonts w:ascii="Arial" w:hAnsi="Arial" w:cs="Arial"/>
          <w:b w:val="false"/>
        </w:rPr>
      </w:pPr>
      <w:r>
        <w:rPr>
          <w:rFonts w:cs="Arial" w:ascii="Arial" w:hAnsi="Arial"/>
          <w:b w:val="false"/>
        </w:rPr>
      </w:r>
    </w:p>
    <w:p>
      <w:pPr>
        <w:pStyle w:val="TextBody"/>
        <w:ind w:left="135" w:right="133" w:firstLine="710"/>
        <w:jc w:val="both"/>
        <w:rPr>
          <w:rFonts w:ascii="Arial" w:hAnsi="Arial" w:cs="Arial"/>
          <w:b w:val="false"/>
        </w:rPr>
      </w:pPr>
      <w:r>
        <w:rPr>
          <w:rFonts w:cs="Arial" w:ascii="Arial" w:hAnsi="Arial"/>
          <w:b w:val="false"/>
        </w:rPr>
        <w:t>Sve planirane aktivnosti, zadani (ostvareni i neostvareni) ciljevi dokumentirali su se i</w:t>
      </w:r>
      <w:r>
        <w:rPr>
          <w:rFonts w:cs="Arial" w:ascii="Arial" w:hAnsi="Arial"/>
          <w:b w:val="false"/>
          <w:spacing w:val="1"/>
        </w:rPr>
        <w:t xml:space="preserve"> </w:t>
      </w:r>
      <w:r>
        <w:rPr>
          <w:rFonts w:cs="Arial" w:ascii="Arial" w:hAnsi="Arial"/>
          <w:b w:val="false"/>
        </w:rPr>
        <w:t>bilježili u pedagoškoj dokumentaciji. Svakodnevno su se sve aktivnosti fotografirale i bilježile</w:t>
      </w:r>
      <w:r>
        <w:rPr>
          <w:rFonts w:cs="Arial" w:ascii="Arial" w:hAnsi="Arial"/>
          <w:b w:val="false"/>
          <w:spacing w:val="-57"/>
        </w:rPr>
        <w:t xml:space="preserve"> </w:t>
      </w:r>
      <w:r>
        <w:rPr>
          <w:rFonts w:cs="Arial" w:ascii="Arial" w:hAnsi="Arial"/>
          <w:b w:val="false"/>
        </w:rPr>
        <w:t>video-zapisima.</w:t>
      </w:r>
      <w:r>
        <w:rPr>
          <w:rFonts w:cs="Arial" w:ascii="Arial" w:hAnsi="Arial"/>
          <w:b w:val="false"/>
          <w:spacing w:val="1"/>
        </w:rPr>
        <w:t xml:space="preserve"> </w:t>
      </w:r>
      <w:r>
        <w:rPr>
          <w:rFonts w:cs="Arial" w:ascii="Arial" w:hAnsi="Arial"/>
          <w:b w:val="false"/>
        </w:rPr>
        <w:t>Vodila</w:t>
      </w:r>
      <w:r>
        <w:rPr>
          <w:rFonts w:cs="Arial" w:ascii="Arial" w:hAnsi="Arial"/>
          <w:b w:val="false"/>
          <w:spacing w:val="1"/>
        </w:rPr>
        <w:t xml:space="preserve"> </w:t>
      </w:r>
      <w:r>
        <w:rPr>
          <w:rFonts w:cs="Arial" w:ascii="Arial" w:hAnsi="Arial"/>
          <w:b w:val="false"/>
        </w:rPr>
        <w:t>se</w:t>
      </w:r>
      <w:r>
        <w:rPr>
          <w:rFonts w:cs="Arial" w:ascii="Arial" w:hAnsi="Arial"/>
          <w:b w:val="false"/>
          <w:spacing w:val="1"/>
        </w:rPr>
        <w:t xml:space="preserve"> </w:t>
      </w:r>
      <w:r>
        <w:rPr>
          <w:rFonts w:cs="Arial" w:ascii="Arial" w:hAnsi="Arial"/>
          <w:b w:val="false"/>
        </w:rPr>
        <w:t>i</w:t>
      </w:r>
      <w:r>
        <w:rPr>
          <w:rFonts w:cs="Arial" w:ascii="Arial" w:hAnsi="Arial"/>
          <w:b w:val="false"/>
          <w:spacing w:val="1"/>
        </w:rPr>
        <w:t xml:space="preserve"> </w:t>
      </w:r>
      <w:r>
        <w:rPr>
          <w:rFonts w:cs="Arial" w:ascii="Arial" w:hAnsi="Arial"/>
          <w:b w:val="false"/>
        </w:rPr>
        <w:t>osobna</w:t>
      </w:r>
      <w:r>
        <w:rPr>
          <w:rFonts w:cs="Arial" w:ascii="Arial" w:hAnsi="Arial"/>
          <w:b w:val="false"/>
          <w:spacing w:val="1"/>
        </w:rPr>
        <w:t xml:space="preserve"> </w:t>
      </w:r>
      <w:r>
        <w:rPr>
          <w:rFonts w:cs="Arial" w:ascii="Arial" w:hAnsi="Arial"/>
          <w:b w:val="false"/>
        </w:rPr>
        <w:t>dokumentacija</w:t>
      </w:r>
      <w:r>
        <w:rPr>
          <w:rFonts w:cs="Arial" w:ascii="Arial" w:hAnsi="Arial"/>
          <w:b w:val="false"/>
          <w:spacing w:val="1"/>
        </w:rPr>
        <w:t xml:space="preserve"> </w:t>
      </w:r>
      <w:r>
        <w:rPr>
          <w:rFonts w:cs="Arial" w:ascii="Arial" w:hAnsi="Arial"/>
          <w:b w:val="false"/>
        </w:rPr>
        <w:t>odgajatelja</w:t>
      </w:r>
      <w:r>
        <w:rPr>
          <w:rFonts w:cs="Arial" w:ascii="Arial" w:hAnsi="Arial"/>
          <w:b w:val="false"/>
          <w:spacing w:val="1"/>
        </w:rPr>
        <w:t xml:space="preserve"> </w:t>
      </w:r>
      <w:r>
        <w:rPr>
          <w:rFonts w:cs="Arial" w:ascii="Arial" w:hAnsi="Arial"/>
          <w:b w:val="false"/>
        </w:rPr>
        <w:t>gdje</w:t>
      </w:r>
      <w:r>
        <w:rPr>
          <w:rFonts w:cs="Arial" w:ascii="Arial" w:hAnsi="Arial"/>
          <w:b w:val="false"/>
          <w:spacing w:val="1"/>
        </w:rPr>
        <w:t xml:space="preserve"> </w:t>
      </w:r>
      <w:r>
        <w:rPr>
          <w:rFonts w:cs="Arial" w:ascii="Arial" w:hAnsi="Arial"/>
          <w:b w:val="false"/>
        </w:rPr>
        <w:t>su</w:t>
      </w:r>
      <w:r>
        <w:rPr>
          <w:rFonts w:cs="Arial" w:ascii="Arial" w:hAnsi="Arial"/>
          <w:b w:val="false"/>
          <w:spacing w:val="1"/>
        </w:rPr>
        <w:t xml:space="preserve"> </w:t>
      </w:r>
      <w:r>
        <w:rPr>
          <w:rFonts w:cs="Arial" w:ascii="Arial" w:hAnsi="Arial"/>
          <w:b w:val="false"/>
        </w:rPr>
        <w:t>se</w:t>
      </w:r>
      <w:r>
        <w:rPr>
          <w:rFonts w:cs="Arial" w:ascii="Arial" w:hAnsi="Arial"/>
          <w:b w:val="false"/>
          <w:spacing w:val="1"/>
        </w:rPr>
        <w:t xml:space="preserve"> </w:t>
      </w:r>
      <w:r>
        <w:rPr>
          <w:rFonts w:cs="Arial" w:ascii="Arial" w:hAnsi="Arial"/>
          <w:b w:val="false"/>
        </w:rPr>
        <w:t>bilježile</w:t>
      </w:r>
      <w:r>
        <w:rPr>
          <w:rFonts w:cs="Arial" w:ascii="Arial" w:hAnsi="Arial"/>
          <w:b w:val="false"/>
          <w:spacing w:val="1"/>
        </w:rPr>
        <w:t xml:space="preserve"> </w:t>
      </w:r>
      <w:r>
        <w:rPr>
          <w:rFonts w:cs="Arial" w:ascii="Arial" w:hAnsi="Arial"/>
          <w:b w:val="false"/>
        </w:rPr>
        <w:t>ideje,</w:t>
      </w:r>
      <w:r>
        <w:rPr>
          <w:rFonts w:cs="Arial" w:ascii="Arial" w:hAnsi="Arial"/>
          <w:b w:val="false"/>
          <w:spacing w:val="-57"/>
        </w:rPr>
        <w:t xml:space="preserve"> </w:t>
      </w:r>
      <w:r>
        <w:rPr>
          <w:rFonts w:cs="Arial" w:ascii="Arial" w:hAnsi="Arial"/>
          <w:b w:val="false"/>
        </w:rPr>
        <w:t>prijedlozi</w:t>
      </w:r>
      <w:r>
        <w:rPr>
          <w:rFonts w:cs="Arial" w:ascii="Arial" w:hAnsi="Arial"/>
          <w:b w:val="false"/>
          <w:spacing w:val="1"/>
        </w:rPr>
        <w:t xml:space="preserve"> </w:t>
      </w:r>
      <w:r>
        <w:rPr>
          <w:rFonts w:cs="Arial" w:ascii="Arial" w:hAnsi="Arial"/>
          <w:b w:val="false"/>
        </w:rPr>
        <w:t>i</w:t>
      </w:r>
      <w:r>
        <w:rPr>
          <w:rFonts w:cs="Arial" w:ascii="Arial" w:hAnsi="Arial"/>
          <w:b w:val="false"/>
          <w:spacing w:val="1"/>
        </w:rPr>
        <w:t xml:space="preserve"> </w:t>
      </w:r>
      <w:r>
        <w:rPr>
          <w:rFonts w:cs="Arial" w:ascii="Arial" w:hAnsi="Arial"/>
          <w:b w:val="false"/>
        </w:rPr>
        <w:t>aktivnosti</w:t>
      </w:r>
      <w:r>
        <w:rPr>
          <w:rFonts w:cs="Arial" w:ascii="Arial" w:hAnsi="Arial"/>
          <w:b w:val="false"/>
          <w:spacing w:val="1"/>
        </w:rPr>
        <w:t xml:space="preserve"> </w:t>
      </w:r>
      <w:r>
        <w:rPr>
          <w:rFonts w:cs="Arial" w:ascii="Arial" w:hAnsi="Arial"/>
          <w:b w:val="false"/>
        </w:rPr>
        <w:t>vezane</w:t>
      </w:r>
      <w:r>
        <w:rPr>
          <w:rFonts w:cs="Arial" w:ascii="Arial" w:hAnsi="Arial"/>
          <w:b w:val="false"/>
          <w:spacing w:val="1"/>
        </w:rPr>
        <w:t xml:space="preserve"> </w:t>
      </w:r>
      <w:r>
        <w:rPr>
          <w:rFonts w:cs="Arial" w:ascii="Arial" w:hAnsi="Arial"/>
          <w:b w:val="false"/>
        </w:rPr>
        <w:t>za</w:t>
      </w:r>
      <w:r>
        <w:rPr>
          <w:rFonts w:cs="Arial" w:ascii="Arial" w:hAnsi="Arial"/>
          <w:b w:val="false"/>
          <w:spacing w:val="1"/>
        </w:rPr>
        <w:t xml:space="preserve"> </w:t>
      </w:r>
      <w:r>
        <w:rPr>
          <w:rFonts w:cs="Arial" w:ascii="Arial" w:hAnsi="Arial"/>
          <w:b w:val="false"/>
        </w:rPr>
        <w:t>ostvarivanje</w:t>
      </w:r>
      <w:r>
        <w:rPr>
          <w:rFonts w:cs="Arial" w:ascii="Arial" w:hAnsi="Arial"/>
          <w:b w:val="false"/>
          <w:spacing w:val="1"/>
        </w:rPr>
        <w:t xml:space="preserve"> </w:t>
      </w:r>
      <w:r>
        <w:rPr>
          <w:rFonts w:cs="Arial" w:ascii="Arial" w:hAnsi="Arial"/>
          <w:b w:val="false"/>
        </w:rPr>
        <w:t>zadanih</w:t>
      </w:r>
      <w:r>
        <w:rPr>
          <w:rFonts w:cs="Arial" w:ascii="Arial" w:hAnsi="Arial"/>
          <w:b w:val="false"/>
          <w:spacing w:val="1"/>
        </w:rPr>
        <w:t xml:space="preserve"> </w:t>
      </w:r>
      <w:r>
        <w:rPr>
          <w:rFonts w:cs="Arial" w:ascii="Arial" w:hAnsi="Arial"/>
          <w:b w:val="false"/>
        </w:rPr>
        <w:t>ciljeva.</w:t>
      </w:r>
      <w:r>
        <w:rPr>
          <w:rFonts w:cs="Arial" w:ascii="Arial" w:hAnsi="Arial"/>
          <w:b w:val="false"/>
          <w:spacing w:val="1"/>
        </w:rPr>
        <w:t xml:space="preserve"> </w:t>
      </w:r>
      <w:r>
        <w:rPr>
          <w:rFonts w:cs="Arial" w:ascii="Arial" w:hAnsi="Arial"/>
          <w:b w:val="false"/>
        </w:rPr>
        <w:t>Sportska</w:t>
      </w:r>
      <w:r>
        <w:rPr>
          <w:rFonts w:cs="Arial" w:ascii="Arial" w:hAnsi="Arial"/>
          <w:b w:val="false"/>
          <w:spacing w:val="1"/>
        </w:rPr>
        <w:t xml:space="preserve"> </w:t>
      </w:r>
      <w:r>
        <w:rPr>
          <w:rFonts w:cs="Arial" w:ascii="Arial" w:hAnsi="Arial"/>
          <w:b w:val="false"/>
        </w:rPr>
        <w:t>planiranja</w:t>
      </w:r>
      <w:r>
        <w:rPr>
          <w:rFonts w:cs="Arial" w:ascii="Arial" w:hAnsi="Arial"/>
          <w:b w:val="false"/>
          <w:spacing w:val="1"/>
        </w:rPr>
        <w:t xml:space="preserve"> </w:t>
      </w:r>
      <w:r>
        <w:rPr>
          <w:rFonts w:cs="Arial" w:ascii="Arial" w:hAnsi="Arial"/>
          <w:b w:val="false"/>
        </w:rPr>
        <w:t>s</w:t>
      </w:r>
      <w:r>
        <w:rPr>
          <w:rFonts w:cs="Arial" w:ascii="Arial" w:hAnsi="Arial"/>
          <w:b w:val="false"/>
          <w:spacing w:val="1"/>
        </w:rPr>
        <w:t xml:space="preserve"> </w:t>
      </w:r>
      <w:r>
        <w:rPr>
          <w:rFonts w:cs="Arial" w:ascii="Arial" w:hAnsi="Arial"/>
          <w:b w:val="false"/>
        </w:rPr>
        <w:t>kineziologinjom dokumentirana su</w:t>
      </w:r>
      <w:r>
        <w:rPr>
          <w:rFonts w:cs="Arial" w:ascii="Arial" w:hAnsi="Arial"/>
          <w:b w:val="false"/>
          <w:spacing w:val="1"/>
        </w:rPr>
        <w:t xml:space="preserve"> </w:t>
      </w:r>
      <w:r>
        <w:rPr>
          <w:rFonts w:cs="Arial" w:ascii="Arial" w:hAnsi="Arial"/>
          <w:b w:val="false"/>
        </w:rPr>
        <w:t>u</w:t>
      </w:r>
      <w:r>
        <w:rPr>
          <w:rFonts w:cs="Arial" w:ascii="Arial" w:hAnsi="Arial"/>
          <w:b w:val="false"/>
          <w:spacing w:val="1"/>
        </w:rPr>
        <w:t xml:space="preserve"> </w:t>
      </w:r>
      <w:r>
        <w:rPr>
          <w:rFonts w:cs="Arial" w:ascii="Arial" w:hAnsi="Arial"/>
          <w:b w:val="false"/>
        </w:rPr>
        <w:t>obliku</w:t>
      </w:r>
      <w:r>
        <w:rPr>
          <w:rFonts w:cs="Arial" w:ascii="Arial" w:hAnsi="Arial"/>
          <w:b w:val="false"/>
          <w:spacing w:val="1"/>
        </w:rPr>
        <w:t xml:space="preserve"> </w:t>
      </w:r>
      <w:r>
        <w:rPr>
          <w:rFonts w:cs="Arial" w:ascii="Arial" w:hAnsi="Arial"/>
          <w:b w:val="false"/>
        </w:rPr>
        <w:t>sportskih</w:t>
      </w:r>
      <w:r>
        <w:rPr>
          <w:rFonts w:cs="Arial" w:ascii="Arial" w:hAnsi="Arial"/>
          <w:b w:val="false"/>
          <w:spacing w:val="1"/>
        </w:rPr>
        <w:t xml:space="preserve"> </w:t>
      </w:r>
      <w:r>
        <w:rPr>
          <w:rFonts w:cs="Arial" w:ascii="Arial" w:hAnsi="Arial"/>
          <w:b w:val="false"/>
        </w:rPr>
        <w:t>priprema</w:t>
      </w:r>
      <w:r>
        <w:rPr>
          <w:rFonts w:cs="Arial" w:ascii="Arial" w:hAnsi="Arial"/>
          <w:b w:val="false"/>
          <w:spacing w:val="1"/>
        </w:rPr>
        <w:t xml:space="preserve"> </w:t>
      </w:r>
      <w:r>
        <w:rPr>
          <w:rFonts w:cs="Arial" w:ascii="Arial" w:hAnsi="Arial"/>
          <w:b w:val="false"/>
        </w:rPr>
        <w:t>za sat tjelesnog</w:t>
      </w:r>
      <w:r>
        <w:rPr>
          <w:rFonts w:cs="Arial" w:ascii="Arial" w:hAnsi="Arial"/>
          <w:b w:val="false"/>
          <w:spacing w:val="1"/>
        </w:rPr>
        <w:t xml:space="preserve"> </w:t>
      </w:r>
      <w:r>
        <w:rPr>
          <w:rFonts w:cs="Arial" w:ascii="Arial" w:hAnsi="Arial"/>
          <w:b w:val="false"/>
        </w:rPr>
        <w:t>vježbanja</w:t>
      </w:r>
      <w:r>
        <w:rPr>
          <w:rFonts w:cs="Arial" w:ascii="Arial" w:hAnsi="Arial"/>
          <w:b w:val="false"/>
          <w:spacing w:val="1"/>
        </w:rPr>
        <w:t xml:space="preserve"> </w:t>
      </w:r>
      <w:r>
        <w:rPr>
          <w:rFonts w:cs="Arial" w:ascii="Arial" w:hAnsi="Arial"/>
          <w:b w:val="false"/>
        </w:rPr>
        <w:t>(elementarne</w:t>
      </w:r>
      <w:r>
        <w:rPr>
          <w:rFonts w:cs="Arial" w:ascii="Arial" w:hAnsi="Arial"/>
          <w:b w:val="false"/>
          <w:spacing w:val="-3"/>
        </w:rPr>
        <w:t xml:space="preserve"> </w:t>
      </w:r>
      <w:r>
        <w:rPr>
          <w:rFonts w:cs="Arial" w:ascii="Arial" w:hAnsi="Arial"/>
          <w:b w:val="false"/>
        </w:rPr>
        <w:t>igre, opći</w:t>
      </w:r>
      <w:r>
        <w:rPr>
          <w:rFonts w:cs="Arial" w:ascii="Arial" w:hAnsi="Arial"/>
          <w:b w:val="false"/>
          <w:spacing w:val="-2"/>
        </w:rPr>
        <w:t xml:space="preserve"> </w:t>
      </w:r>
      <w:r>
        <w:rPr>
          <w:rFonts w:cs="Arial" w:ascii="Arial" w:hAnsi="Arial"/>
          <w:b w:val="false"/>
        </w:rPr>
        <w:t>pripremni</w:t>
      </w:r>
      <w:r>
        <w:rPr>
          <w:rFonts w:cs="Arial" w:ascii="Arial" w:hAnsi="Arial"/>
          <w:b w:val="false"/>
          <w:spacing w:val="-2"/>
        </w:rPr>
        <w:t xml:space="preserve"> </w:t>
      </w:r>
      <w:r>
        <w:rPr>
          <w:rFonts w:cs="Arial" w:ascii="Arial" w:hAnsi="Arial"/>
          <w:b w:val="false"/>
        </w:rPr>
        <w:t>dio, glavni</w:t>
      </w:r>
      <w:r>
        <w:rPr>
          <w:rFonts w:cs="Arial" w:ascii="Arial" w:hAnsi="Arial"/>
          <w:b w:val="false"/>
          <w:spacing w:val="1"/>
        </w:rPr>
        <w:t xml:space="preserve"> </w:t>
      </w:r>
      <w:r>
        <w:rPr>
          <w:rFonts w:cs="Arial" w:ascii="Arial" w:hAnsi="Arial"/>
          <w:b w:val="false"/>
        </w:rPr>
        <w:t>A</w:t>
      </w:r>
      <w:r>
        <w:rPr>
          <w:rFonts w:cs="Arial" w:ascii="Arial" w:hAnsi="Arial"/>
          <w:b w:val="false"/>
          <w:spacing w:val="1"/>
        </w:rPr>
        <w:t xml:space="preserve"> </w:t>
      </w:r>
      <w:r>
        <w:rPr>
          <w:rFonts w:cs="Arial" w:ascii="Arial" w:hAnsi="Arial"/>
          <w:b w:val="false"/>
        </w:rPr>
        <w:t>i</w:t>
      </w:r>
      <w:r>
        <w:rPr>
          <w:rFonts w:cs="Arial" w:ascii="Arial" w:hAnsi="Arial"/>
          <w:b w:val="false"/>
          <w:spacing w:val="-2"/>
        </w:rPr>
        <w:t xml:space="preserve"> </w:t>
      </w:r>
      <w:r>
        <w:rPr>
          <w:rFonts w:cs="Arial" w:ascii="Arial" w:hAnsi="Arial"/>
          <w:b w:val="false"/>
        </w:rPr>
        <w:t>B dio te</w:t>
      </w:r>
      <w:r>
        <w:rPr>
          <w:rFonts w:cs="Arial" w:ascii="Arial" w:hAnsi="Arial"/>
          <w:b w:val="false"/>
          <w:spacing w:val="-3"/>
        </w:rPr>
        <w:t xml:space="preserve"> </w:t>
      </w:r>
      <w:r>
        <w:rPr>
          <w:rFonts w:cs="Arial" w:ascii="Arial" w:hAnsi="Arial"/>
          <w:b w:val="false"/>
        </w:rPr>
        <w:t>završni</w:t>
      </w:r>
      <w:r>
        <w:rPr>
          <w:rFonts w:cs="Arial" w:ascii="Arial" w:hAnsi="Arial"/>
          <w:b w:val="false"/>
          <w:spacing w:val="-2"/>
        </w:rPr>
        <w:t xml:space="preserve"> </w:t>
      </w:r>
      <w:r>
        <w:rPr>
          <w:rFonts w:cs="Arial" w:ascii="Arial" w:hAnsi="Arial"/>
          <w:b w:val="false"/>
        </w:rPr>
        <w:t>dio sata).</w:t>
      </w:r>
    </w:p>
    <w:p>
      <w:pPr>
        <w:pStyle w:val="TextBody"/>
        <w:rPr>
          <w:rFonts w:ascii="Arial" w:hAnsi="Arial" w:cs="Arial"/>
          <w:b w:val="false"/>
        </w:rPr>
      </w:pPr>
      <w:r>
        <w:rPr>
          <w:rFonts w:cs="Arial" w:ascii="Arial" w:hAnsi="Arial"/>
          <w:b w:val="false"/>
        </w:rPr>
      </w:r>
    </w:p>
    <w:p>
      <w:pPr>
        <w:pStyle w:val="TextBody"/>
        <w:rPr>
          <w:rFonts w:ascii="Arial" w:hAnsi="Arial" w:cs="Arial"/>
          <w:b w:val="false"/>
        </w:rPr>
      </w:pPr>
      <w:r>
        <w:rPr>
          <w:rFonts w:cs="Arial" w:ascii="Arial" w:hAnsi="Arial"/>
          <w:b w:val="false"/>
        </w:rPr>
      </w:r>
    </w:p>
    <w:p>
      <w:pPr>
        <w:pStyle w:val="Heading1"/>
        <w:spacing w:before="219" w:after="0"/>
        <w:rPr>
          <w:rFonts w:cs="Arial"/>
          <w:b w:val="false"/>
          <w:sz w:val="24"/>
          <w:szCs w:val="24"/>
        </w:rPr>
      </w:pPr>
      <w:r>
        <w:rPr>
          <w:rFonts w:cs="Arial"/>
          <w:b w:val="false"/>
          <w:sz w:val="24"/>
          <w:szCs w:val="24"/>
        </w:rPr>
        <w:t>Stručno</w:t>
      </w:r>
      <w:r>
        <w:rPr>
          <w:rFonts w:cs="Arial"/>
          <w:b w:val="false"/>
          <w:spacing w:val="1"/>
          <w:sz w:val="24"/>
          <w:szCs w:val="24"/>
        </w:rPr>
        <w:t xml:space="preserve"> </w:t>
      </w:r>
      <w:r>
        <w:rPr>
          <w:rFonts w:cs="Arial"/>
          <w:b w:val="false"/>
          <w:sz w:val="24"/>
          <w:szCs w:val="24"/>
        </w:rPr>
        <w:t>usavršavanje</w:t>
      </w:r>
    </w:p>
    <w:p>
      <w:pPr>
        <w:pStyle w:val="TextBody"/>
        <w:spacing w:before="4" w:after="0"/>
        <w:rPr>
          <w:rFonts w:ascii="Arial" w:hAnsi="Arial" w:cs="Arial"/>
          <w:b w:val="false"/>
        </w:rPr>
      </w:pPr>
      <w:r>
        <w:rPr>
          <w:rFonts w:cs="Arial" w:ascii="Arial" w:hAnsi="Arial"/>
          <w:b w:val="false"/>
        </w:rPr>
      </w:r>
    </w:p>
    <w:p>
      <w:pPr>
        <w:pStyle w:val="ListParagraph"/>
        <w:widowControl w:val="false"/>
        <w:numPr>
          <w:ilvl w:val="0"/>
          <w:numId w:val="28"/>
        </w:numPr>
        <w:suppressAutoHyphens w:val="false"/>
        <w:textAlignment w:val="auto"/>
        <w:rPr>
          <w:rFonts w:ascii="Arial" w:hAnsi="Arial" w:cs="Arial"/>
          <w:i/>
          <w:i/>
        </w:rPr>
      </w:pPr>
      <w:r>
        <w:rPr>
          <w:rFonts w:cs="Arial" w:ascii="Arial" w:hAnsi="Arial"/>
        </w:rPr>
        <w:t>Suradnja s Koho pedagogijom- sudjelovanje na edukativnom skupu  „PAUK“- Integrirano učenje kroz igru i tjelesne aktivnosti (25.11.2022.)-  Marić Željana i Suzana Radojević</w:t>
      </w:r>
    </w:p>
    <w:p>
      <w:pPr>
        <w:pStyle w:val="ListParagraph"/>
        <w:widowControl w:val="false"/>
        <w:numPr>
          <w:ilvl w:val="0"/>
          <w:numId w:val="28"/>
        </w:numPr>
        <w:tabs>
          <w:tab w:val="clear" w:pos="708"/>
          <w:tab w:val="left" w:pos="855" w:leader="none"/>
          <w:tab w:val="left" w:pos="856" w:leader="none"/>
        </w:tabs>
        <w:suppressAutoHyphens w:val="false"/>
        <w:ind w:left="856" w:right="133" w:hanging="360"/>
        <w:textAlignment w:val="auto"/>
        <w:rPr>
          <w:rFonts w:ascii="Arial" w:hAnsi="Arial" w:cs="Arial"/>
        </w:rPr>
      </w:pPr>
      <w:r>
        <w:rPr>
          <w:rFonts w:cs="Arial" w:ascii="Arial" w:hAnsi="Arial"/>
        </w:rPr>
        <w:t>Stručno usavršavanje za odgajatelje DV Sušak: Integrirano učenje kroz igru i tjelesne aktivnosti (DV Morčić- 26.1.2023)- Marić Željana i Suzana Radojević</w:t>
      </w:r>
    </w:p>
    <w:p>
      <w:pPr>
        <w:pStyle w:val="ListParagraph"/>
        <w:widowControl w:val="false"/>
        <w:numPr>
          <w:ilvl w:val="0"/>
          <w:numId w:val="28"/>
        </w:numPr>
        <w:tabs>
          <w:tab w:val="clear" w:pos="708"/>
          <w:tab w:val="left" w:pos="855" w:leader="none"/>
          <w:tab w:val="left" w:pos="856" w:leader="none"/>
        </w:tabs>
        <w:suppressAutoHyphens w:val="false"/>
        <w:ind w:left="856" w:right="133" w:hanging="360"/>
        <w:textAlignment w:val="auto"/>
        <w:rPr>
          <w:rFonts w:ascii="Arial" w:hAnsi="Arial" w:cs="Arial"/>
        </w:rPr>
      </w:pPr>
      <w:r>
        <w:rPr>
          <w:rFonts w:cs="Arial" w:ascii="Arial" w:hAnsi="Arial"/>
        </w:rPr>
        <w:t>Suradnja s DV Đurđice- Stručno usavršavanje za roditelje (Važnost tjelesne aktivnosti s djecom jasličke dobi-  4.2.2023.)- Marić Željana i Suzana Radojević</w:t>
      </w:r>
    </w:p>
    <w:p>
      <w:pPr>
        <w:pStyle w:val="ListParagraph"/>
        <w:widowControl w:val="false"/>
        <w:numPr>
          <w:ilvl w:val="0"/>
          <w:numId w:val="28"/>
        </w:numPr>
        <w:tabs>
          <w:tab w:val="clear" w:pos="708"/>
          <w:tab w:val="left" w:pos="855" w:leader="none"/>
          <w:tab w:val="left" w:pos="856" w:leader="none"/>
        </w:tabs>
        <w:suppressAutoHyphens w:val="false"/>
        <w:ind w:left="856" w:right="133" w:hanging="360"/>
        <w:textAlignment w:val="auto"/>
        <w:rPr>
          <w:rFonts w:ascii="Arial" w:hAnsi="Arial" w:cs="Arial"/>
        </w:rPr>
      </w:pPr>
      <w:r>
        <w:rPr>
          <w:rFonts w:cs="Arial" w:ascii="Arial" w:hAnsi="Arial"/>
        </w:rPr>
        <w:t>Sudjelovanje</w:t>
      </w:r>
      <w:r>
        <w:rPr>
          <w:rFonts w:cs="Arial" w:ascii="Arial" w:hAnsi="Arial"/>
          <w:spacing w:val="17"/>
        </w:rPr>
        <w:t xml:space="preserve"> </w:t>
      </w:r>
      <w:r>
        <w:rPr>
          <w:rFonts w:cs="Arial" w:ascii="Arial" w:hAnsi="Arial"/>
        </w:rPr>
        <w:t>na</w:t>
      </w:r>
      <w:r>
        <w:rPr>
          <w:rFonts w:cs="Arial" w:ascii="Arial" w:hAnsi="Arial"/>
          <w:spacing w:val="19"/>
        </w:rPr>
        <w:t xml:space="preserve"> </w:t>
      </w:r>
      <w:r>
        <w:rPr>
          <w:rFonts w:cs="Arial" w:ascii="Arial" w:hAnsi="Arial"/>
        </w:rPr>
        <w:t>Tjednu</w:t>
      </w:r>
      <w:r>
        <w:rPr>
          <w:rFonts w:cs="Arial" w:ascii="Arial" w:hAnsi="Arial"/>
          <w:spacing w:val="20"/>
        </w:rPr>
        <w:t xml:space="preserve"> </w:t>
      </w:r>
      <w:r>
        <w:rPr>
          <w:rFonts w:cs="Arial" w:ascii="Arial" w:hAnsi="Arial"/>
        </w:rPr>
        <w:t>dobre</w:t>
      </w:r>
      <w:r>
        <w:rPr>
          <w:rFonts w:cs="Arial" w:ascii="Arial" w:hAnsi="Arial"/>
          <w:spacing w:val="18"/>
        </w:rPr>
        <w:t xml:space="preserve"> </w:t>
      </w:r>
      <w:r>
        <w:rPr>
          <w:rFonts w:cs="Arial" w:ascii="Arial" w:hAnsi="Arial"/>
        </w:rPr>
        <w:t>odgojno-</w:t>
      </w:r>
      <w:r>
        <w:rPr>
          <w:rFonts w:cs="Arial" w:ascii="Arial" w:hAnsi="Arial"/>
          <w:spacing w:val="19"/>
        </w:rPr>
        <w:t xml:space="preserve"> </w:t>
      </w:r>
      <w:r>
        <w:rPr>
          <w:rFonts w:cs="Arial" w:ascii="Arial" w:hAnsi="Arial"/>
        </w:rPr>
        <w:t>obrazovne</w:t>
      </w:r>
      <w:r>
        <w:rPr>
          <w:rFonts w:cs="Arial" w:ascii="Arial" w:hAnsi="Arial"/>
          <w:spacing w:val="12"/>
        </w:rPr>
        <w:t xml:space="preserve"> </w:t>
      </w:r>
      <w:r>
        <w:rPr>
          <w:rFonts w:cs="Arial" w:ascii="Arial" w:hAnsi="Arial"/>
        </w:rPr>
        <w:t>prakse</w:t>
      </w:r>
      <w:r>
        <w:rPr>
          <w:rFonts w:cs="Arial" w:ascii="Arial" w:hAnsi="Arial"/>
          <w:i/>
          <w:spacing w:val="18"/>
        </w:rPr>
        <w:t xml:space="preserve"> </w:t>
      </w:r>
      <w:r>
        <w:rPr>
          <w:rFonts w:cs="Arial" w:ascii="Arial" w:hAnsi="Arial"/>
          <w:i/>
        </w:rPr>
        <w:t>17.4-21.4.2023</w:t>
      </w:r>
      <w:r>
        <w:rPr>
          <w:rFonts w:cs="Arial" w:ascii="Arial" w:hAnsi="Arial"/>
        </w:rPr>
        <w:t>.</w:t>
      </w:r>
      <w:r>
        <w:rPr>
          <w:rFonts w:cs="Arial" w:ascii="Arial" w:hAnsi="Arial"/>
          <w:spacing w:val="18"/>
        </w:rPr>
        <w:t xml:space="preserve"> </w:t>
      </w:r>
      <w:r>
        <w:rPr>
          <w:rFonts w:cs="Arial" w:ascii="Arial" w:hAnsi="Arial"/>
        </w:rPr>
        <w:t>s</w:t>
      </w:r>
      <w:r>
        <w:rPr>
          <w:rFonts w:cs="Arial" w:ascii="Arial" w:hAnsi="Arial"/>
          <w:spacing w:val="20"/>
        </w:rPr>
        <w:t xml:space="preserve"> </w:t>
      </w:r>
      <w:r>
        <w:rPr>
          <w:rFonts w:cs="Arial" w:ascii="Arial" w:hAnsi="Arial"/>
        </w:rPr>
        <w:t>temom:</w:t>
      </w:r>
      <w:r>
        <w:rPr>
          <w:rFonts w:cs="Arial" w:ascii="Arial" w:hAnsi="Arial"/>
          <w:spacing w:val="-57"/>
        </w:rPr>
        <w:t xml:space="preserve"> „</w:t>
      </w:r>
      <w:r>
        <w:rPr>
          <w:rFonts w:cs="Arial" w:ascii="Arial" w:hAnsi="Arial"/>
          <w:i/>
        </w:rPr>
        <w:t xml:space="preserve">Integrirano učenje kroz igru i tjelesne aktivnosti“- </w:t>
      </w:r>
      <w:r>
        <w:rPr>
          <w:rFonts w:cs="Arial" w:ascii="Arial" w:hAnsi="Arial"/>
        </w:rPr>
        <w:t>Marić Željana i Suzana Radojević</w:t>
      </w:r>
    </w:p>
    <w:p>
      <w:pPr>
        <w:pStyle w:val="ListParagraph"/>
        <w:widowControl w:val="false"/>
        <w:numPr>
          <w:ilvl w:val="0"/>
          <w:numId w:val="28"/>
        </w:numPr>
        <w:suppressAutoHyphens w:val="false"/>
        <w:textAlignment w:val="auto"/>
        <w:rPr>
          <w:rFonts w:ascii="Arial" w:hAnsi="Arial" w:cs="Arial"/>
        </w:rPr>
      </w:pPr>
      <w:r>
        <w:rPr>
          <w:rFonts w:cs="Arial" w:ascii="Arial" w:hAnsi="Arial"/>
        </w:rPr>
        <w:t>Sudjelovanje na Tjednu dobre odgojno- obrazovne prakse</w:t>
      </w:r>
      <w:r>
        <w:rPr>
          <w:rFonts w:cs="Arial" w:ascii="Arial" w:hAnsi="Arial"/>
          <w:i/>
        </w:rPr>
        <w:t xml:space="preserve"> 17.4-21.4.2023</w:t>
      </w:r>
      <w:r>
        <w:rPr>
          <w:rFonts w:cs="Arial" w:ascii="Arial" w:hAnsi="Arial"/>
        </w:rPr>
        <w:t xml:space="preserve">. s temom: </w:t>
      </w:r>
      <w:r>
        <w:rPr>
          <w:rFonts w:cs="Arial" w:ascii="Arial" w:hAnsi="Arial"/>
          <w:i/>
        </w:rPr>
        <w:t xml:space="preserve">„Svemir“- </w:t>
      </w:r>
      <w:r>
        <w:rPr>
          <w:rFonts w:cs="Arial" w:ascii="Arial" w:hAnsi="Arial"/>
        </w:rPr>
        <w:t>Glad Jasna i Suzana Radojević</w:t>
      </w:r>
    </w:p>
    <w:p>
      <w:pPr>
        <w:pStyle w:val="ListParagraph"/>
        <w:widowControl w:val="false"/>
        <w:numPr>
          <w:ilvl w:val="0"/>
          <w:numId w:val="28"/>
        </w:numPr>
        <w:suppressAutoHyphens w:val="false"/>
        <w:textAlignment w:val="auto"/>
        <w:rPr>
          <w:rFonts w:ascii="Arial" w:hAnsi="Arial" w:cs="Arial"/>
        </w:rPr>
      </w:pPr>
      <w:r>
        <w:rPr>
          <w:rFonts w:cs="Arial" w:ascii="Arial" w:hAnsi="Arial"/>
        </w:rPr>
        <w:t>Sportska planiranja na tjednoj i mjesečnoj bazi s kineziologinjom i stručnim timom</w:t>
      </w:r>
    </w:p>
    <w:p>
      <w:pPr>
        <w:pStyle w:val="Normal"/>
        <w:rPr>
          <w:rFonts w:ascii="Arial" w:hAnsi="Arial" w:cs="Arial"/>
        </w:rPr>
      </w:pPr>
      <w:r>
        <w:rPr>
          <w:rFonts w:cs="Arial" w:ascii="Arial" w:hAnsi="Arial"/>
        </w:rPr>
      </w:r>
    </w:p>
    <w:p>
      <w:pPr>
        <w:pStyle w:val="Normal"/>
        <w:ind w:firstLine="495"/>
        <w:jc w:val="both"/>
        <w:rPr>
          <w:rFonts w:ascii="Arial" w:hAnsi="Arial" w:cs="Arial"/>
          <w:sz w:val="24"/>
          <w:szCs w:val="24"/>
        </w:rPr>
      </w:pPr>
      <w:r>
        <w:rPr>
          <w:rFonts w:cs="Arial" w:ascii="Arial" w:hAnsi="Arial"/>
          <w:sz w:val="24"/>
          <w:szCs w:val="24"/>
        </w:rPr>
        <w:t>Područja</w:t>
      </w:r>
      <w:r>
        <w:rPr>
          <w:rFonts w:cs="Arial" w:ascii="Arial" w:hAnsi="Arial"/>
          <w:spacing w:val="-3"/>
          <w:sz w:val="24"/>
          <w:szCs w:val="24"/>
        </w:rPr>
        <w:t xml:space="preserve"> </w:t>
      </w:r>
      <w:r>
        <w:rPr>
          <w:rFonts w:cs="Arial" w:ascii="Arial" w:hAnsi="Arial"/>
          <w:sz w:val="24"/>
          <w:szCs w:val="24"/>
        </w:rPr>
        <w:t>posebnog</w:t>
      </w:r>
      <w:r>
        <w:rPr>
          <w:rFonts w:cs="Arial" w:ascii="Arial" w:hAnsi="Arial"/>
          <w:spacing w:val="-2"/>
          <w:sz w:val="24"/>
          <w:szCs w:val="24"/>
        </w:rPr>
        <w:t xml:space="preserve"> </w:t>
      </w:r>
      <w:r>
        <w:rPr>
          <w:rFonts w:cs="Arial" w:ascii="Arial" w:hAnsi="Arial"/>
          <w:sz w:val="24"/>
          <w:szCs w:val="24"/>
        </w:rPr>
        <w:t>stručnog</w:t>
      </w:r>
      <w:r>
        <w:rPr>
          <w:rFonts w:cs="Arial" w:ascii="Arial" w:hAnsi="Arial"/>
          <w:spacing w:val="-2"/>
          <w:sz w:val="24"/>
          <w:szCs w:val="24"/>
        </w:rPr>
        <w:t xml:space="preserve"> </w:t>
      </w:r>
      <w:r>
        <w:rPr>
          <w:rFonts w:cs="Arial" w:ascii="Arial" w:hAnsi="Arial"/>
          <w:sz w:val="24"/>
          <w:szCs w:val="24"/>
        </w:rPr>
        <w:t>interesa</w:t>
      </w:r>
      <w:r>
        <w:rPr>
          <w:rFonts w:cs="Arial" w:ascii="Arial" w:hAnsi="Arial"/>
          <w:spacing w:val="-2"/>
          <w:sz w:val="24"/>
          <w:szCs w:val="24"/>
        </w:rPr>
        <w:t xml:space="preserve"> </w:t>
      </w:r>
      <w:r>
        <w:rPr>
          <w:rFonts w:cs="Arial" w:ascii="Arial" w:hAnsi="Arial"/>
          <w:sz w:val="24"/>
          <w:szCs w:val="24"/>
        </w:rPr>
        <w:t>(neka</w:t>
      </w:r>
      <w:r>
        <w:rPr>
          <w:rFonts w:cs="Arial" w:ascii="Arial" w:hAnsi="Arial"/>
          <w:spacing w:val="-3"/>
          <w:sz w:val="24"/>
          <w:szCs w:val="24"/>
        </w:rPr>
        <w:t xml:space="preserve"> </w:t>
      </w:r>
      <w:r>
        <w:rPr>
          <w:rFonts w:cs="Arial" w:ascii="Arial" w:hAnsi="Arial"/>
          <w:sz w:val="24"/>
          <w:szCs w:val="24"/>
        </w:rPr>
        <w:t>od</w:t>
      </w:r>
      <w:r>
        <w:rPr>
          <w:rFonts w:cs="Arial" w:ascii="Arial" w:hAnsi="Arial"/>
          <w:spacing w:val="-2"/>
          <w:sz w:val="24"/>
          <w:szCs w:val="24"/>
        </w:rPr>
        <w:t xml:space="preserve"> </w:t>
      </w:r>
      <w:r>
        <w:rPr>
          <w:rFonts w:cs="Arial" w:ascii="Arial" w:hAnsi="Arial"/>
          <w:sz w:val="24"/>
          <w:szCs w:val="24"/>
        </w:rPr>
        <w:t>predavanja,</w:t>
      </w:r>
      <w:r>
        <w:rPr>
          <w:rFonts w:cs="Arial" w:ascii="Arial" w:hAnsi="Arial"/>
          <w:spacing w:val="-2"/>
          <w:sz w:val="24"/>
          <w:szCs w:val="24"/>
        </w:rPr>
        <w:t xml:space="preserve"> </w:t>
      </w:r>
      <w:r>
        <w:rPr>
          <w:rFonts w:cs="Arial" w:ascii="Arial" w:hAnsi="Arial"/>
          <w:sz w:val="24"/>
          <w:szCs w:val="24"/>
        </w:rPr>
        <w:t>skupovi,</w:t>
      </w:r>
      <w:r>
        <w:rPr>
          <w:rFonts w:cs="Arial" w:ascii="Arial" w:hAnsi="Arial"/>
          <w:spacing w:val="2"/>
          <w:sz w:val="24"/>
          <w:szCs w:val="24"/>
        </w:rPr>
        <w:t xml:space="preserve"> </w:t>
      </w:r>
      <w:r>
        <w:rPr>
          <w:rFonts w:cs="Arial" w:ascii="Arial" w:hAnsi="Arial"/>
          <w:sz w:val="24"/>
          <w:szCs w:val="24"/>
        </w:rPr>
        <w:t>fokus</w:t>
      </w:r>
      <w:r>
        <w:rPr>
          <w:rFonts w:cs="Arial" w:ascii="Arial" w:hAnsi="Arial"/>
          <w:spacing w:val="-2"/>
          <w:sz w:val="24"/>
          <w:szCs w:val="24"/>
        </w:rPr>
        <w:t xml:space="preserve"> </w:t>
      </w:r>
      <w:r>
        <w:rPr>
          <w:rFonts w:cs="Arial" w:ascii="Arial" w:hAnsi="Arial"/>
          <w:sz w:val="24"/>
          <w:szCs w:val="24"/>
        </w:rPr>
        <w:t>grupe…)</w:t>
      </w:r>
    </w:p>
    <w:p>
      <w:pPr>
        <w:pStyle w:val="TextBody"/>
        <w:rPr>
          <w:rFonts w:ascii="Arial" w:hAnsi="Arial" w:cs="Arial"/>
          <w:b w:val="false"/>
        </w:rPr>
      </w:pPr>
      <w:r>
        <w:rPr>
          <w:rFonts w:cs="Arial" w:ascii="Arial" w:hAnsi="Arial"/>
          <w:b w:val="false"/>
        </w:rPr>
      </w:r>
    </w:p>
    <w:p>
      <w:pPr>
        <w:pStyle w:val="ListParagraph"/>
        <w:widowControl w:val="false"/>
        <w:numPr>
          <w:ilvl w:val="0"/>
          <w:numId w:val="28"/>
        </w:numPr>
        <w:tabs>
          <w:tab w:val="clear" w:pos="708"/>
          <w:tab w:val="left" w:pos="855" w:leader="none"/>
          <w:tab w:val="left" w:pos="856" w:leader="none"/>
        </w:tabs>
        <w:suppressAutoHyphens w:val="false"/>
        <w:ind w:left="856" w:hanging="361"/>
        <w:textAlignment w:val="auto"/>
        <w:rPr>
          <w:rFonts w:ascii="Arial" w:hAnsi="Arial" w:cs="Arial"/>
        </w:rPr>
      </w:pPr>
      <w:r>
        <w:rPr>
          <w:rFonts w:cs="Arial" w:ascii="Arial" w:hAnsi="Arial"/>
        </w:rPr>
        <w:t>„</w:t>
      </w:r>
      <w:r>
        <w:rPr>
          <w:rFonts w:cs="Arial" w:ascii="Arial" w:hAnsi="Arial"/>
        </w:rPr>
        <w:t>Wanda metoda“</w:t>
      </w:r>
    </w:p>
    <w:p>
      <w:pPr>
        <w:pStyle w:val="ListParagraph"/>
        <w:widowControl w:val="false"/>
        <w:numPr>
          <w:ilvl w:val="0"/>
          <w:numId w:val="28"/>
        </w:numPr>
        <w:tabs>
          <w:tab w:val="clear" w:pos="708"/>
          <w:tab w:val="left" w:pos="855" w:leader="none"/>
          <w:tab w:val="left" w:pos="856" w:leader="none"/>
          <w:tab w:val="left" w:pos="3004" w:leader="none"/>
        </w:tabs>
        <w:suppressAutoHyphens w:val="false"/>
        <w:ind w:left="856" w:right="144" w:hanging="360"/>
        <w:textAlignment w:val="auto"/>
        <w:rPr>
          <w:rFonts w:ascii="Arial" w:hAnsi="Arial" w:cs="Arial"/>
        </w:rPr>
      </w:pPr>
      <w:r>
        <w:rPr>
          <w:rFonts w:cs="Arial" w:ascii="Arial" w:hAnsi="Arial"/>
        </w:rPr>
        <w:t>„</w:t>
      </w:r>
      <w:r>
        <w:rPr>
          <w:rFonts w:cs="Arial" w:ascii="Arial" w:hAnsi="Arial"/>
        </w:rPr>
        <w:t>Korak po korak s Erasmus + ambasadorima“ (predavanja)</w:t>
      </w:r>
    </w:p>
    <w:p>
      <w:pPr>
        <w:pStyle w:val="ListParagraph"/>
        <w:widowControl w:val="false"/>
        <w:numPr>
          <w:ilvl w:val="0"/>
          <w:numId w:val="28"/>
        </w:numPr>
        <w:tabs>
          <w:tab w:val="clear" w:pos="708"/>
          <w:tab w:val="left" w:pos="855" w:leader="none"/>
          <w:tab w:val="left" w:pos="856" w:leader="none"/>
          <w:tab w:val="left" w:pos="3004" w:leader="none"/>
        </w:tabs>
        <w:suppressAutoHyphens w:val="false"/>
        <w:ind w:left="856" w:right="144" w:hanging="360"/>
        <w:textAlignment w:val="auto"/>
        <w:rPr>
          <w:rFonts w:ascii="Arial" w:hAnsi="Arial" w:cs="Arial"/>
        </w:rPr>
      </w:pPr>
      <w:r>
        <w:rPr>
          <w:rFonts w:cs="Arial" w:ascii="Arial" w:hAnsi="Arial"/>
        </w:rPr>
        <w:t>„</w:t>
      </w:r>
      <w:r>
        <w:rPr>
          <w:rFonts w:cs="Arial" w:ascii="Arial" w:hAnsi="Arial"/>
        </w:rPr>
        <w:t>Kako pronaći temu i partnera za EU projekt“? (online predavanje)</w:t>
      </w:r>
    </w:p>
    <w:p>
      <w:pPr>
        <w:pStyle w:val="ListParagraph"/>
        <w:widowControl w:val="false"/>
        <w:numPr>
          <w:ilvl w:val="0"/>
          <w:numId w:val="28"/>
        </w:numPr>
        <w:tabs>
          <w:tab w:val="clear" w:pos="708"/>
          <w:tab w:val="left" w:pos="855" w:leader="none"/>
          <w:tab w:val="left" w:pos="856" w:leader="none"/>
          <w:tab w:val="left" w:pos="3004" w:leader="none"/>
        </w:tabs>
        <w:suppressAutoHyphens w:val="false"/>
        <w:ind w:left="856" w:right="144" w:hanging="360"/>
        <w:textAlignment w:val="auto"/>
        <w:rPr>
          <w:rFonts w:ascii="Arial" w:hAnsi="Arial" w:cs="Arial"/>
        </w:rPr>
      </w:pPr>
      <w:r>
        <w:rPr>
          <w:rFonts w:cs="Arial" w:ascii="Arial" w:hAnsi="Arial"/>
        </w:rPr>
        <w:t>„</w:t>
      </w:r>
      <w:r>
        <w:rPr>
          <w:rFonts w:cs="Arial" w:ascii="Arial" w:hAnsi="Arial"/>
        </w:rPr>
        <w:t>PAUK“- u mreži dobre prakse</w:t>
      </w:r>
    </w:p>
    <w:p>
      <w:pPr>
        <w:pStyle w:val="ListParagraph"/>
        <w:widowControl w:val="false"/>
        <w:numPr>
          <w:ilvl w:val="0"/>
          <w:numId w:val="28"/>
        </w:numPr>
        <w:tabs>
          <w:tab w:val="clear" w:pos="708"/>
          <w:tab w:val="left" w:pos="855" w:leader="none"/>
          <w:tab w:val="left" w:pos="856" w:leader="none"/>
          <w:tab w:val="left" w:pos="3004" w:leader="none"/>
        </w:tabs>
        <w:suppressAutoHyphens w:val="false"/>
        <w:ind w:left="856" w:right="144" w:hanging="360"/>
        <w:textAlignment w:val="auto"/>
        <w:rPr>
          <w:rFonts w:ascii="Arial" w:hAnsi="Arial" w:cs="Arial"/>
        </w:rPr>
      </w:pPr>
      <w:r>
        <w:rPr>
          <w:rFonts w:cs="Arial" w:ascii="Arial" w:hAnsi="Arial"/>
        </w:rPr>
        <w:t>Koho pedagogija- Pomoćni digitalni alati (Google Forms, QR kodovi, Book Creator- alat za izradu digitalnih slikovnica …</w:t>
      </w:r>
    </w:p>
    <w:p>
      <w:pPr>
        <w:pStyle w:val="ListParagraph"/>
        <w:widowControl w:val="false"/>
        <w:numPr>
          <w:ilvl w:val="0"/>
          <w:numId w:val="28"/>
        </w:numPr>
        <w:tabs>
          <w:tab w:val="clear" w:pos="708"/>
          <w:tab w:val="left" w:pos="855" w:leader="none"/>
          <w:tab w:val="left" w:pos="856" w:leader="none"/>
        </w:tabs>
        <w:suppressAutoHyphens w:val="false"/>
        <w:ind w:left="856" w:right="136" w:hanging="360"/>
        <w:textAlignment w:val="auto"/>
        <w:rPr>
          <w:rFonts w:ascii="Arial" w:hAnsi="Arial" w:cs="Arial"/>
        </w:rPr>
      </w:pPr>
      <w:r>
        <w:rPr>
          <w:rFonts w:cs="Arial" w:ascii="Arial" w:hAnsi="Arial"/>
        </w:rPr>
        <w:t>Tjedan</w:t>
      </w:r>
      <w:r>
        <w:rPr>
          <w:rFonts w:cs="Arial" w:ascii="Arial" w:hAnsi="Arial"/>
          <w:spacing w:val="32"/>
        </w:rPr>
        <w:t xml:space="preserve"> </w:t>
      </w:r>
      <w:r>
        <w:rPr>
          <w:rFonts w:cs="Arial" w:ascii="Arial" w:hAnsi="Arial"/>
        </w:rPr>
        <w:t>dobre</w:t>
      </w:r>
      <w:r>
        <w:rPr>
          <w:rFonts w:cs="Arial" w:ascii="Arial" w:hAnsi="Arial"/>
          <w:spacing w:val="32"/>
        </w:rPr>
        <w:t xml:space="preserve"> </w:t>
      </w:r>
      <w:r>
        <w:rPr>
          <w:rFonts w:cs="Arial" w:ascii="Arial" w:hAnsi="Arial"/>
        </w:rPr>
        <w:t>odgojno-obrazovne</w:t>
      </w:r>
      <w:r>
        <w:rPr>
          <w:rFonts w:cs="Arial" w:ascii="Arial" w:hAnsi="Arial"/>
          <w:spacing w:val="31"/>
        </w:rPr>
        <w:t xml:space="preserve"> </w:t>
      </w:r>
      <w:r>
        <w:rPr>
          <w:rFonts w:cs="Arial" w:ascii="Arial" w:hAnsi="Arial"/>
        </w:rPr>
        <w:t>prakse: (Teme)</w:t>
      </w:r>
    </w:p>
    <w:p>
      <w:pPr>
        <w:pStyle w:val="ListParagraph"/>
        <w:widowControl w:val="false"/>
        <w:numPr>
          <w:ilvl w:val="0"/>
          <w:numId w:val="30"/>
        </w:numPr>
        <w:tabs>
          <w:tab w:val="clear" w:pos="708"/>
          <w:tab w:val="left" w:pos="855" w:leader="none"/>
          <w:tab w:val="left" w:pos="856" w:leader="none"/>
        </w:tabs>
        <w:suppressAutoHyphens w:val="false"/>
        <w:ind w:left="1216" w:right="136" w:hanging="360"/>
        <w:textAlignment w:val="auto"/>
        <w:rPr>
          <w:rFonts w:ascii="Arial" w:hAnsi="Arial" w:cs="Arial"/>
        </w:rPr>
      </w:pPr>
      <w:r>
        <w:rPr>
          <w:rFonts w:cs="Arial" w:ascii="Arial" w:hAnsi="Arial"/>
        </w:rPr>
        <w:t>„</w:t>
      </w:r>
      <w:r>
        <w:rPr>
          <w:rFonts w:cs="Arial" w:ascii="Arial" w:hAnsi="Arial"/>
        </w:rPr>
        <w:t>Integrirano učenje kroz igru i tjelesne aktivnosti“ (DV Sušak, PPO Galeb)</w:t>
      </w:r>
    </w:p>
    <w:p>
      <w:pPr>
        <w:pStyle w:val="ListParagraph"/>
        <w:widowControl w:val="false"/>
        <w:numPr>
          <w:ilvl w:val="0"/>
          <w:numId w:val="30"/>
        </w:numPr>
        <w:tabs>
          <w:tab w:val="clear" w:pos="708"/>
          <w:tab w:val="left" w:pos="855" w:leader="none"/>
          <w:tab w:val="left" w:pos="856" w:leader="none"/>
        </w:tabs>
        <w:suppressAutoHyphens w:val="false"/>
        <w:ind w:left="1216" w:right="136" w:hanging="360"/>
        <w:textAlignment w:val="auto"/>
        <w:rPr>
          <w:rFonts w:ascii="Arial" w:hAnsi="Arial" w:cs="Arial"/>
        </w:rPr>
      </w:pPr>
      <w:r>
        <w:rPr>
          <w:rFonts w:cs="Arial" w:ascii="Arial" w:hAnsi="Arial"/>
        </w:rPr>
        <w:t>„</w:t>
      </w:r>
      <w:r>
        <w:rPr>
          <w:rFonts w:cs="Arial" w:ascii="Arial" w:hAnsi="Arial"/>
        </w:rPr>
        <w:t>Svemir“ (DV Sušak, PPO Galeb)</w:t>
      </w:r>
    </w:p>
    <w:p>
      <w:pPr>
        <w:pStyle w:val="ListParagraph"/>
        <w:widowControl w:val="false"/>
        <w:numPr>
          <w:ilvl w:val="0"/>
          <w:numId w:val="30"/>
        </w:numPr>
        <w:tabs>
          <w:tab w:val="clear" w:pos="708"/>
          <w:tab w:val="left" w:pos="855" w:leader="none"/>
          <w:tab w:val="left" w:pos="856" w:leader="none"/>
        </w:tabs>
        <w:suppressAutoHyphens w:val="false"/>
        <w:ind w:left="1216" w:right="136" w:hanging="360"/>
        <w:textAlignment w:val="auto"/>
        <w:rPr>
          <w:rFonts w:ascii="Arial" w:hAnsi="Arial" w:cs="Arial"/>
        </w:rPr>
      </w:pPr>
      <w:r>
        <w:rPr>
          <w:rFonts w:cs="Arial" w:ascii="Arial" w:hAnsi="Arial"/>
        </w:rPr>
        <w:t>„</w:t>
      </w:r>
      <w:r>
        <w:rPr>
          <w:rFonts w:cs="Arial" w:ascii="Arial" w:hAnsi="Arial"/>
        </w:rPr>
        <w:t>Volim se gibati“ (DV Sušak, PPO Vežica)</w:t>
      </w:r>
    </w:p>
    <w:p>
      <w:pPr>
        <w:pStyle w:val="ListParagraph"/>
        <w:widowControl w:val="false"/>
        <w:numPr>
          <w:ilvl w:val="0"/>
          <w:numId w:val="30"/>
        </w:numPr>
        <w:tabs>
          <w:tab w:val="clear" w:pos="708"/>
          <w:tab w:val="left" w:pos="855" w:leader="none"/>
          <w:tab w:val="left" w:pos="856" w:leader="none"/>
        </w:tabs>
        <w:suppressAutoHyphens w:val="false"/>
        <w:ind w:left="1216" w:right="136" w:hanging="360"/>
        <w:textAlignment w:val="auto"/>
        <w:rPr>
          <w:rFonts w:ascii="Arial" w:hAnsi="Arial" w:cs="Arial"/>
        </w:rPr>
      </w:pPr>
      <w:r>
        <w:rPr>
          <w:rFonts w:cs="Arial" w:ascii="Arial" w:hAnsi="Arial"/>
        </w:rPr>
        <w:t xml:space="preserve"> „</w:t>
      </w:r>
      <w:r>
        <w:rPr>
          <w:rFonts w:cs="Arial" w:ascii="Arial" w:hAnsi="Arial"/>
        </w:rPr>
        <w:t>Uloga poticajnog okruženja u odgojno- obrazovnom procesu“ (DV More)</w:t>
      </w:r>
    </w:p>
    <w:p>
      <w:pPr>
        <w:pStyle w:val="ListParagraph"/>
        <w:widowControl w:val="false"/>
        <w:numPr>
          <w:ilvl w:val="0"/>
          <w:numId w:val="30"/>
        </w:numPr>
        <w:tabs>
          <w:tab w:val="clear" w:pos="708"/>
          <w:tab w:val="left" w:pos="855" w:leader="none"/>
          <w:tab w:val="left" w:pos="856" w:leader="none"/>
        </w:tabs>
        <w:suppressAutoHyphens w:val="false"/>
        <w:ind w:left="1216" w:right="136" w:hanging="360"/>
        <w:textAlignment w:val="auto"/>
        <w:rPr>
          <w:rFonts w:ascii="Arial" w:hAnsi="Arial" w:cs="Arial"/>
        </w:rPr>
      </w:pPr>
      <w:r>
        <w:rPr>
          <w:rFonts w:cs="Arial" w:ascii="Arial" w:hAnsi="Arial"/>
        </w:rPr>
        <w:t xml:space="preserve">„ </w:t>
      </w:r>
      <w:r>
        <w:rPr>
          <w:rFonts w:cs="Arial" w:ascii="Arial" w:hAnsi="Arial"/>
        </w:rPr>
        <w:t>Razvoj emocionalne pismenosti u poticajnom vrtićkom okruženju“ (DV Rijeka, PPO Turnić)</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Stručna literatura:</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Petrić, V. Kineziološka metodika u ranom i predškolskom odgoju i obrazovanju Goldberg, S. (2003). Razvojne igre za predškolsko dijete</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Petrić, V., Vujčić, L. Integrirano učenje uz pokret</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Pejčić, A. (2005) Kineziološke aktivnosti za djecu predškolske i rane školske dobi</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 xml:space="preserve"> </w:t>
      </w:r>
      <w:r>
        <w:rPr>
          <w:rFonts w:cs="Arial" w:ascii="Arial" w:hAnsi="Arial"/>
          <w:sz w:val="24"/>
          <w:szCs w:val="24"/>
        </w:rPr>
        <w:t>Duran, M. (2003)  Dijete i igra</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 xml:space="preserve"> </w:t>
      </w:r>
      <w:r>
        <w:rPr>
          <w:rFonts w:cs="Arial" w:ascii="Arial" w:hAnsi="Arial"/>
          <w:sz w:val="24"/>
          <w:szCs w:val="24"/>
        </w:rPr>
        <w:t>Jesper, J. (2020) Empatija</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Yalom., I. (2022) Dar Psihoterapije</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Oklander, V. (1996) Put do dječjeg srca</w:t>
      </w:r>
    </w:p>
    <w:p>
      <w:pPr>
        <w:pStyle w:val="Normal"/>
        <w:tabs>
          <w:tab w:val="clear" w:pos="708"/>
          <w:tab w:val="left" w:pos="855" w:leader="none"/>
          <w:tab w:val="left" w:pos="856" w:leader="none"/>
        </w:tabs>
        <w:ind w:right="136" w:hanging="0"/>
        <w:rPr>
          <w:rFonts w:ascii="Arial" w:hAnsi="Arial" w:cs="Arial"/>
          <w:sz w:val="24"/>
          <w:szCs w:val="24"/>
        </w:rPr>
      </w:pPr>
      <w:r>
        <w:rPr>
          <w:rFonts w:cs="Arial" w:ascii="Arial" w:hAnsi="Arial"/>
          <w:sz w:val="24"/>
          <w:szCs w:val="24"/>
        </w:rPr>
        <w:t>Shapiro, L. (2019) Kako razviti emocionalnu inteligenciju djeteta-suradnja</w:t>
      </w:r>
      <w:r>
        <w:rPr>
          <w:rFonts w:cs="Arial" w:ascii="Arial" w:hAnsi="Arial"/>
          <w:spacing w:val="-3"/>
          <w:sz w:val="24"/>
          <w:szCs w:val="24"/>
        </w:rPr>
        <w:t xml:space="preserve"> </w:t>
      </w:r>
      <w:r>
        <w:rPr>
          <w:rFonts w:cs="Arial" w:ascii="Arial" w:hAnsi="Arial"/>
          <w:sz w:val="24"/>
          <w:szCs w:val="24"/>
        </w:rPr>
        <w:t>s</w:t>
      </w:r>
      <w:r>
        <w:rPr>
          <w:rFonts w:cs="Arial" w:ascii="Arial" w:hAnsi="Arial"/>
          <w:spacing w:val="-1"/>
          <w:sz w:val="24"/>
          <w:szCs w:val="24"/>
        </w:rPr>
        <w:t xml:space="preserve"> </w:t>
      </w:r>
      <w:r>
        <w:rPr>
          <w:rFonts w:cs="Arial" w:ascii="Arial" w:hAnsi="Arial"/>
          <w:sz w:val="24"/>
          <w:szCs w:val="24"/>
        </w:rPr>
        <w:t>roditeljima</w:t>
      </w:r>
    </w:p>
    <w:p>
      <w:pPr>
        <w:pStyle w:val="Heading1"/>
        <w:spacing w:before="0" w:after="0"/>
        <w:rPr>
          <w:rFonts w:cs="Arial"/>
          <w:b w:val="false"/>
          <w:sz w:val="24"/>
          <w:szCs w:val="24"/>
        </w:rPr>
      </w:pPr>
      <w:r>
        <w:rPr>
          <w:rFonts w:cs="Arial"/>
          <w:b w:val="false"/>
          <w:sz w:val="24"/>
          <w:szCs w:val="24"/>
        </w:rPr>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Individualne informacije- Individualne informacije održane sa svim roditeljima</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Roditeljski sastanci- održana dva roditeljska sastanka</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Projekt „Svemir“- aktivno uključivanje roditelja u projekt (donošenje raznog pedagoški neoblikovanog materijala, slikovnica, enciklopedija, obogaćivanje centra „Svemirskog istraživanja (tipkovnice, monitori…)“</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Tata Ivan- Tiskara More (printanje potrebnog materijala)</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Mama Ivana – „Stomatologinja“- održana aktivnost u skupni: „Zdravi zubi, zdrava hrana za let u Svemir“</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Održane dvije sportske prezentacije za roditelje (ogledni sat tjelesnog vježbanja)</w:t>
      </w:r>
    </w:p>
    <w:p>
      <w:pPr>
        <w:pStyle w:val="Heading1"/>
        <w:keepNext w:val="false"/>
        <w:keepLines w:val="false"/>
        <w:widowControl w:val="false"/>
        <w:numPr>
          <w:ilvl w:val="0"/>
          <w:numId w:val="28"/>
        </w:numPr>
        <w:suppressAutoHyphens w:val="false"/>
        <w:spacing w:before="0" w:after="0"/>
        <w:textAlignment w:val="auto"/>
        <w:rPr>
          <w:rFonts w:cs="Arial"/>
          <w:b w:val="false"/>
          <w:sz w:val="24"/>
          <w:szCs w:val="24"/>
        </w:rPr>
      </w:pPr>
      <w:r>
        <w:rPr>
          <w:rFonts w:cs="Arial"/>
          <w:b w:val="false"/>
          <w:sz w:val="24"/>
          <w:szCs w:val="24"/>
        </w:rPr>
        <w:t>Završna priredba za ispraćaj školaraca</w:t>
      </w:r>
    </w:p>
    <w:p>
      <w:pPr>
        <w:pStyle w:val="Heading1"/>
        <w:spacing w:before="0" w:after="0"/>
        <w:ind w:left="856" w:hanging="0"/>
        <w:rPr>
          <w:rFonts w:cs="Arial"/>
          <w:b w:val="false"/>
          <w:sz w:val="24"/>
          <w:szCs w:val="24"/>
        </w:rPr>
      </w:pPr>
      <w:r>
        <w:rPr>
          <w:rFonts w:cs="Arial"/>
          <w:b w:val="false"/>
          <w:sz w:val="24"/>
          <w:szCs w:val="24"/>
        </w:rPr>
      </w:r>
    </w:p>
    <w:p>
      <w:pPr>
        <w:pStyle w:val="TextBody"/>
        <w:spacing w:before="6" w:after="0"/>
        <w:rPr>
          <w:rFonts w:ascii="Arial" w:hAnsi="Arial" w:cs="Arial"/>
          <w:b w:val="false"/>
        </w:rPr>
      </w:pPr>
      <w:r>
        <w:rPr>
          <w:rFonts w:cs="Arial" w:ascii="Arial" w:hAnsi="Arial"/>
          <w:b w:val="false"/>
        </w:rPr>
      </w:r>
    </w:p>
    <w:p>
      <w:pPr>
        <w:pStyle w:val="Heading1"/>
        <w:spacing w:before="199" w:after="0"/>
        <w:rPr>
          <w:rFonts w:cs="Arial"/>
          <w:sz w:val="24"/>
          <w:szCs w:val="24"/>
        </w:rPr>
      </w:pPr>
      <w:r>
        <w:rPr>
          <w:rFonts w:cs="Arial"/>
          <w:sz w:val="24"/>
          <w:szCs w:val="24"/>
        </w:rPr>
        <w:t>Suradnja</w:t>
      </w:r>
      <w:r>
        <w:rPr>
          <w:rFonts w:cs="Arial"/>
          <w:spacing w:val="-3"/>
          <w:sz w:val="24"/>
          <w:szCs w:val="24"/>
        </w:rPr>
        <w:t xml:space="preserve"> </w:t>
      </w:r>
      <w:r>
        <w:rPr>
          <w:rFonts w:cs="Arial"/>
          <w:sz w:val="24"/>
          <w:szCs w:val="24"/>
        </w:rPr>
        <w:t>s</w:t>
      </w:r>
      <w:r>
        <w:rPr>
          <w:rFonts w:cs="Arial"/>
          <w:spacing w:val="-3"/>
          <w:sz w:val="24"/>
          <w:szCs w:val="24"/>
        </w:rPr>
        <w:t xml:space="preserve"> </w:t>
      </w:r>
      <w:r>
        <w:rPr>
          <w:rFonts w:cs="Arial"/>
          <w:sz w:val="24"/>
          <w:szCs w:val="24"/>
        </w:rPr>
        <w:t>vanjskim</w:t>
      </w:r>
      <w:r>
        <w:rPr>
          <w:rFonts w:cs="Arial"/>
          <w:spacing w:val="-3"/>
          <w:sz w:val="24"/>
          <w:szCs w:val="24"/>
        </w:rPr>
        <w:t xml:space="preserve"> </w:t>
      </w:r>
      <w:r>
        <w:rPr>
          <w:rFonts w:cs="Arial"/>
          <w:sz w:val="24"/>
          <w:szCs w:val="24"/>
        </w:rPr>
        <w:t>čimbenicima</w:t>
      </w:r>
    </w:p>
    <w:p>
      <w:pPr>
        <w:pStyle w:val="TextBody"/>
        <w:ind w:left="135" w:right="136" w:hanging="0"/>
        <w:jc w:val="both"/>
        <w:rPr>
          <w:rFonts w:ascii="Arial" w:hAnsi="Arial" w:cs="Arial"/>
          <w:b w:val="false"/>
        </w:rPr>
      </w:pPr>
      <w:r>
        <w:rPr>
          <w:rFonts w:cs="Arial" w:ascii="Arial" w:hAnsi="Arial"/>
          <w:b w:val="false"/>
        </w:rPr>
      </w:r>
    </w:p>
    <w:p>
      <w:pPr>
        <w:pStyle w:val="TextBody"/>
        <w:ind w:left="135" w:right="136" w:hanging="0"/>
        <w:jc w:val="both"/>
        <w:rPr>
          <w:rFonts w:ascii="Arial" w:hAnsi="Arial" w:cs="Arial"/>
          <w:b w:val="false"/>
        </w:rPr>
      </w:pPr>
      <w:r>
        <w:rPr>
          <w:rFonts w:cs="Arial" w:ascii="Arial" w:hAnsi="Arial"/>
          <w:b w:val="false"/>
        </w:rPr>
        <w:t>Ostvarene</w:t>
      </w:r>
      <w:r>
        <w:rPr>
          <w:rFonts w:cs="Arial" w:ascii="Arial" w:hAnsi="Arial"/>
          <w:b w:val="false"/>
          <w:spacing w:val="-3"/>
        </w:rPr>
        <w:t xml:space="preserve"> </w:t>
      </w:r>
      <w:r>
        <w:rPr>
          <w:rFonts w:cs="Arial" w:ascii="Arial" w:hAnsi="Arial"/>
          <w:b w:val="false"/>
        </w:rPr>
        <w:t>organizirane</w:t>
      </w:r>
      <w:r>
        <w:rPr>
          <w:rFonts w:cs="Arial" w:ascii="Arial" w:hAnsi="Arial"/>
          <w:b w:val="false"/>
          <w:spacing w:val="-2"/>
        </w:rPr>
        <w:t xml:space="preserve"> </w:t>
      </w:r>
      <w:r>
        <w:rPr>
          <w:rFonts w:cs="Arial" w:ascii="Arial" w:hAnsi="Arial"/>
          <w:b w:val="false"/>
        </w:rPr>
        <w:t>posjete,</w:t>
      </w:r>
      <w:r>
        <w:rPr>
          <w:rFonts w:cs="Arial" w:ascii="Arial" w:hAnsi="Arial"/>
          <w:b w:val="false"/>
          <w:spacing w:val="4"/>
        </w:rPr>
        <w:t xml:space="preserve"> </w:t>
      </w:r>
      <w:r>
        <w:rPr>
          <w:rFonts w:cs="Arial" w:ascii="Arial" w:hAnsi="Arial"/>
          <w:b w:val="false"/>
        </w:rPr>
        <w:t>izleti, predstave:</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Bazeni Kantrida- djeca su imala priliku upoznati se s vodenim sportovima (plivanje,</w:t>
      </w:r>
      <w:r>
        <w:rPr>
          <w:rFonts w:cs="Arial" w:ascii="Arial" w:hAnsi="Arial"/>
          <w:spacing w:val="1"/>
        </w:rPr>
        <w:t xml:space="preserve"> </w:t>
      </w:r>
      <w:r>
        <w:rPr>
          <w:rFonts w:cs="Arial" w:ascii="Arial" w:hAnsi="Arial"/>
        </w:rPr>
        <w:t>ronjenje na dah, vaterpolo), te su usavršavala i usvajala tehnike održavanja na vodi</w:t>
      </w:r>
      <w:r>
        <w:rPr>
          <w:rFonts w:cs="Arial" w:ascii="Arial" w:hAnsi="Arial"/>
          <w:spacing w:val="1"/>
        </w:rPr>
        <w:t xml:space="preserve"> </w:t>
      </w:r>
      <w:r>
        <w:rPr>
          <w:rFonts w:cs="Arial" w:ascii="Arial" w:hAnsi="Arial"/>
        </w:rPr>
        <w:t>putem</w:t>
      </w:r>
      <w:r>
        <w:rPr>
          <w:rFonts w:cs="Arial" w:ascii="Arial" w:hAnsi="Arial"/>
          <w:spacing w:val="-3"/>
        </w:rPr>
        <w:t xml:space="preserve"> </w:t>
      </w:r>
      <w:r>
        <w:rPr>
          <w:rFonts w:cs="Arial" w:ascii="Arial" w:hAnsi="Arial"/>
        </w:rPr>
        <w:t>raznih igara</w:t>
      </w:r>
      <w:r>
        <w:rPr>
          <w:rFonts w:cs="Arial" w:ascii="Arial" w:hAnsi="Arial"/>
          <w:spacing w:val="-2"/>
        </w:rPr>
        <w:t xml:space="preserve"> </w:t>
      </w:r>
      <w:r>
        <w:rPr>
          <w:rFonts w:cs="Arial" w:ascii="Arial" w:hAnsi="Arial"/>
        </w:rPr>
        <w:t>i</w:t>
      </w:r>
      <w:r>
        <w:rPr>
          <w:rFonts w:cs="Arial" w:ascii="Arial" w:hAnsi="Arial"/>
          <w:spacing w:val="-2"/>
        </w:rPr>
        <w:t xml:space="preserve"> </w:t>
      </w:r>
      <w:r>
        <w:rPr>
          <w:rFonts w:cs="Arial" w:ascii="Arial" w:hAnsi="Arial"/>
        </w:rPr>
        <w:t>pomagala</w:t>
      </w:r>
      <w:r>
        <w:rPr>
          <w:rFonts w:cs="Arial" w:ascii="Arial" w:hAnsi="Arial"/>
          <w:spacing w:val="-2"/>
        </w:rPr>
        <w:t xml:space="preserve"> </w:t>
      </w:r>
      <w:r>
        <w:rPr>
          <w:rFonts w:cs="Arial" w:ascii="Arial" w:hAnsi="Arial"/>
        </w:rPr>
        <w:t>(lopte, spužve…)</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Astronomski centar Rijeka- u sklopu projekta „Svemir“ posjetili smo dva puta Astronomski centar i pogledali animirani film „Putovanje male zvijezde“  te sudjelovali u interaktivno radionici „Planeti Sunčevog sustava“.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Posjeta rukometnog kluba Pećine- prikaz oglednog sata, usvajanje i usavršavanje osnova rukometa.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Posjeta košarkaškog kluba „Kvarner“- Dolazak poznatog riječkog košarkaša Siniše Štembergera; prikaz oglednog sata košarke, usvajanje i usavršavanje vještina vođenja lopte.</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Posjet Gimnastičkom klubu Rijeka- Upoznavanje sa elementima gimnastike, upoznavanje sa spravama (greda, ruče, trampolin, parter…), usvajanje i usavršavanje koordinacije, preciznosti, spretnosti, snage i brzine u gimnastičkom poligonu</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Posjeta DVD Sušak- organizirane razne elementarne i štafetne igre u prostoru vatrogasnog doma („gašenje požara“, igre u paru, štafeta…)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Dvorana Mladosti Trsat- Muška odbojkaša utakmica (MOK Rijeka vs. OKM Centrometal)</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Olimpijada dječjih vrtića (gradska- centar Zamet, županijska - Kostrena) sudjelovanje djece u sportskim aktivnostima i raznim disciplinama (skok u dalj, povlačenje konopa, nogomet, bacanje loptice, trčanje štafete, i trčanje na 50m)</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MOVEWEEK- Tjedan promicanja tjelesnog zdravlja u suradnji s Riječkim sportskim savezom i Zavodom za javnim zdravstvom</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Izlet na Platak- Sportske igre na snijegu</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Izlet Brod na Kupi- Muzej Kaštel Zrinski, ranč srna Delnice</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Izlet u Šmriku- Farma Magaraca</w:t>
      </w:r>
    </w:p>
    <w:p>
      <w:pPr>
        <w:pStyle w:val="ListParagraph"/>
        <w:widowControl w:val="false"/>
        <w:numPr>
          <w:ilvl w:val="0"/>
          <w:numId w:val="28"/>
        </w:numPr>
        <w:suppressAutoHyphens w:val="false"/>
        <w:textAlignment w:val="auto"/>
        <w:rPr>
          <w:rFonts w:ascii="Arial" w:hAnsi="Arial" w:cs="Arial"/>
        </w:rPr>
      </w:pPr>
      <w:r>
        <w:rPr>
          <w:rFonts w:cs="Arial" w:ascii="Arial" w:hAnsi="Arial"/>
        </w:rPr>
        <w:t>Zdravstvena voditeljica Marija: Igrokaz „Zdrava hrana“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Produkcija „Z“- Predstava „Av, av, avantura“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Studio Suncokret- Predstava „Pingvin u Hrvatskoj“</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Suradnja s Učiteljskim fakultetom u Rijeci- boravak studentice Antonele u skupini</w:t>
      </w:r>
    </w:p>
    <w:p>
      <w:pPr>
        <w:pStyle w:val="ListParagraph"/>
        <w:tabs>
          <w:tab w:val="clear" w:pos="708"/>
          <w:tab w:val="left" w:pos="856" w:leader="none"/>
        </w:tabs>
        <w:spacing w:before="198" w:after="0"/>
        <w:ind w:left="720" w:right="133" w:hanging="0"/>
        <w:jc w:val="both"/>
        <w:rPr>
          <w:rFonts w:ascii="Arial" w:hAnsi="Arial" w:cs="Arial"/>
        </w:rPr>
      </w:pPr>
      <w:r>
        <w:rPr>
          <w:rFonts w:cs="Arial" w:ascii="Arial" w:hAnsi="Arial"/>
        </w:rPr>
        <w:t xml:space="preserve"> </w:t>
      </w:r>
      <w:r>
        <w:rPr>
          <w:rFonts w:cs="Arial" w:ascii="Arial" w:hAnsi="Arial"/>
        </w:rPr>
        <w:t>(stručna praksa)</w:t>
      </w:r>
    </w:p>
    <w:p>
      <w:pPr>
        <w:pStyle w:val="ListParagraph"/>
        <w:widowControl w:val="false"/>
        <w:numPr>
          <w:ilvl w:val="0"/>
          <w:numId w:val="28"/>
        </w:numPr>
        <w:tabs>
          <w:tab w:val="clear" w:pos="708"/>
          <w:tab w:val="left" w:pos="856" w:leader="none"/>
        </w:tabs>
        <w:suppressAutoHyphens w:val="false"/>
        <w:spacing w:before="198" w:after="0"/>
        <w:ind w:left="856" w:right="133" w:hanging="360"/>
        <w:jc w:val="both"/>
        <w:textAlignment w:val="auto"/>
        <w:rPr>
          <w:rFonts w:ascii="Arial" w:hAnsi="Arial" w:cs="Arial"/>
        </w:rPr>
      </w:pPr>
      <w:r>
        <w:rPr>
          <w:rFonts w:cs="Arial" w:ascii="Arial" w:hAnsi="Arial"/>
        </w:rPr>
        <w:t>Suradnja s Filozofskim fakultetom u Rijeci- Boravak studenata psihologije u skupini</w:t>
      </w:r>
    </w:p>
    <w:p>
      <w:pPr>
        <w:pStyle w:val="Normal"/>
        <w:ind w:left="360" w:hanging="0"/>
        <w:jc w:val="right"/>
        <w:textAlignment w:val="auto"/>
        <w:rPr>
          <w:rFonts w:ascii="Arial" w:hAnsi="Arial" w:cs="Arial"/>
          <w:sz w:val="24"/>
          <w:szCs w:val="24"/>
        </w:rPr>
      </w:pPr>
      <w:r>
        <w:rPr>
          <w:rFonts w:cs="Arial" w:ascii="Arial" w:hAnsi="Arial"/>
          <w:sz w:val="24"/>
          <w:szCs w:val="24"/>
        </w:rPr>
        <w:t>Odgajateljice. Jasna Glad, Suzana Radojević</w:t>
      </w:r>
    </w:p>
    <w:p>
      <w:pPr>
        <w:pStyle w:val="Normal"/>
        <w:suppressAutoHyphens w:val="false"/>
        <w:spacing w:lineRule="auto" w:line="259"/>
        <w:textAlignment w:val="auto"/>
        <w:rPr>
          <w:rFonts w:ascii="Arial" w:hAnsi="Arial" w:cs="Arial"/>
          <w:sz w:val="24"/>
          <w:szCs w:val="24"/>
        </w:rPr>
      </w:pPr>
      <w:r>
        <w:rPr>
          <w:rFonts w:cs="Arial" w:ascii="Arial" w:hAnsi="Arial"/>
          <w:sz w:val="24"/>
          <w:szCs w:val="24"/>
        </w:rPr>
      </w:r>
      <w:r>
        <w:br w:type="page"/>
      </w:r>
    </w:p>
    <w:p>
      <w:pPr>
        <w:pStyle w:val="Heading3"/>
        <w:jc w:val="center"/>
        <w:rPr/>
      </w:pPr>
      <w:bookmarkStart w:id="35" w:name="_Toc108526328"/>
      <w:bookmarkStart w:id="36" w:name="_Toc108694416"/>
      <w:r>
        <w:rPr/>
        <w:t>9.2. Izvješće o realizaciji kraćeg sportskog programa „Igrom do sporta“ u sklopu redovitog 10-satnog programa u podcentru Galeb</w:t>
      </w:r>
      <w:bookmarkEnd w:id="35"/>
      <w:bookmarkEnd w:id="36"/>
    </w:p>
    <w:p>
      <w:pPr>
        <w:pStyle w:val="Normal"/>
        <w:spacing w:before="0" w:after="0"/>
        <w:ind w:left="720" w:hanging="0"/>
        <w:jc w:val="both"/>
        <w:rPr>
          <w:rFonts w:ascii="Arial" w:hAnsi="Arial" w:cs="Arial"/>
          <w:color w:val="FF0000"/>
          <w:sz w:val="24"/>
          <w:szCs w:val="24"/>
        </w:rPr>
      </w:pPr>
      <w:r>
        <w:rPr>
          <w:rFonts w:cs="Arial" w:ascii="Arial" w:hAnsi="Arial"/>
          <w:color w:val="FF0000"/>
          <w:sz w:val="24"/>
          <w:szCs w:val="24"/>
        </w:rPr>
      </w:r>
    </w:p>
    <w:p>
      <w:pPr>
        <w:pStyle w:val="Normal"/>
        <w:spacing w:before="0" w:after="0"/>
        <w:ind w:left="720" w:hanging="0"/>
        <w:jc w:val="right"/>
        <w:rPr>
          <w:rFonts w:ascii="Arial" w:hAnsi="Arial" w:cs="Arial"/>
          <w:color w:val="FF0000"/>
          <w:sz w:val="24"/>
          <w:szCs w:val="24"/>
        </w:rPr>
      </w:pPr>
      <w:r>
        <w:rPr>
          <w:rFonts w:cs="Arial" w:ascii="Arial" w:hAnsi="Arial"/>
          <w:color w:val="FF0000"/>
          <w:sz w:val="24"/>
          <w:szCs w:val="24"/>
        </w:rPr>
      </w:r>
    </w:p>
    <w:p>
      <w:pPr>
        <w:pStyle w:val="Normal"/>
        <w:rPr>
          <w:rFonts w:ascii="Arial" w:hAnsi="Arial" w:cs="Arial"/>
          <w:b/>
          <w:bCs/>
          <w:iCs/>
          <w:sz w:val="24"/>
          <w:szCs w:val="24"/>
        </w:rPr>
      </w:pPr>
      <w:r>
        <w:rPr>
          <w:rFonts w:cs="Arial" w:ascii="Arial" w:hAnsi="Arial"/>
          <w:b/>
          <w:bCs/>
          <w:iCs/>
          <w:sz w:val="24"/>
          <w:szCs w:val="24"/>
        </w:rPr>
        <w:t>Ustrojstvo rada</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U mješovitoj vrtićkoj skupini “Školjkice” je upisano ukupno devetnaestoro djece, od kojih je dvanaestoro djevojčica i sedmero dječaka. Planirani program “Igrom do sporta” provodi se četiri puta tjedno u vrtićkoj dvorani, u jutarnjim satima zajedno s kineziologinjom u razdoblju od 1. rujna do 30. lipnja. Planiranja odgojiteljica skupine i kineziologinje odvijaju se jednom tjedno, dok se dnevne pripreme pišu za svaki sat vježbanja pojedinačno. Tijekom sportskih planiranja, naglasak je na svakom djetetu pojedinačno, te se prate interesi sve djece u skupini, kao i njihove vještine, stečena znanja i motoričke sposobnosti. Na temelju svega toga vrši se integracija planiranih aktivnosti u dvorani i u sobi dnevnog boravka.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Prostor i materijalno okruženje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U sobi dnevnog boravka formirani su razni centri aktivnosti, koji se osmišljavaju prema dječjim interesima. Iskoristili smo vrata ormara i prostor na podu ispred ormara kako bismo, primjerice, postavili slike ruku i stopala  i tako povezali usvajanje prostornih odnosa u sobi dnevnog boravka sa raznim igrama u dvorani. U hodniku ispred sobe dnevnog boravka djeci smo ponudili razne sportske časopise, fotografije, prospekte, materijal s više različitih vrsta sportova pa smo taj kutak koristili kako bi djeca, prema potrebi, pronašla mirni kutak za istraživanje i usvajanje novih pojmova te tako bogatili fond riječi.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Zdravstveno – higijenski uvjeti rada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Zbog sigurnosti djece i njihovog zdravlja, igračke i sportski rekviziti su se dezinficirali i provjetrili kad god bi za to postojala mogućnost, obično jednom tjedno. Surađivali smo sa zdravstvenom voditeljicom osobito u vrijeme raznih viroza i u epidemiji vodenih kozica koje su zahvatile skupinu u zimskim i proljetnim mjesecima. Naglasak je bio i na poticanju o osobnoj higijeni ruku i lica kako bi se spriječilo eventualno širenje bakterija i virusa.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bCs/>
          <w:iCs/>
          <w:sz w:val="24"/>
          <w:szCs w:val="24"/>
        </w:rPr>
        <w:t>Odgojno – obrazovni rad</w:t>
      </w:r>
    </w:p>
    <w:p>
      <w:pPr>
        <w:pStyle w:val="Normal"/>
        <w:jc w:val="both"/>
        <w:rPr>
          <w:rFonts w:ascii="Arial" w:hAnsi="Arial" w:cs="Arial"/>
          <w:sz w:val="24"/>
          <w:szCs w:val="24"/>
        </w:rPr>
      </w:pPr>
      <w:r>
        <w:rPr>
          <w:rFonts w:cs="Arial" w:ascii="Arial" w:hAnsi="Arial"/>
          <w:sz w:val="24"/>
          <w:szCs w:val="24"/>
        </w:rPr>
        <w:t>Kako je bitna zadaća na nivou Dječjeg vrtića Sušak za ovu pedagošku godinu kretanje u funkciji izgradnje kvalitetnog socijalnog okruženja, kroz aktivnosti smo kod djece poticali pozitivnu sliku o sebi, samopoštovanje i samopouzdanje svakog djeteta ponaosob kao i pozitivan odnos prema drugoj djeci u skupini, na međusobno druženje i suradnju te uvažavanje različitosti i toleranciji jednih prema drugima. Poticali smo cjelokupno pozitivno okruženje kroz svakodnevne igre i dnevne aktivnosti.</w:t>
      </w:r>
    </w:p>
    <w:p>
      <w:pPr>
        <w:pStyle w:val="Normal"/>
        <w:jc w:val="both"/>
        <w:rPr>
          <w:rFonts w:ascii="Arial" w:hAnsi="Arial" w:cs="Arial"/>
          <w:sz w:val="24"/>
          <w:szCs w:val="24"/>
        </w:rPr>
      </w:pPr>
      <w:r>
        <w:rPr>
          <w:rFonts w:cs="Arial" w:ascii="Arial" w:hAnsi="Arial"/>
          <w:sz w:val="24"/>
          <w:szCs w:val="24"/>
        </w:rPr>
        <w:t>Ciljevi programa u skupini Školjkice kroz cijelu godinu:</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Upoznavanje s programom Igrom do sporta, struktura sata, redoslijed igara i vježbi, što je potrebno obući i obuti tijekom sportskih aktivnosti, usvajanje i poštivanje dogovorenih pravila, što je sportski pozdrav i kako se pravilno izvodi, poštivanje igrača protivnika te poticanje natjecateljskog duha, pravilno izvođenje vježbi kako bi se izbjegle ozljede prilikom njihovog izvođenja</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Životno praktične i radne aktivnosti; samostalno presvlačenje i oblačenje iz sportske odjeće i obuće, uredno odlaganje odjeće na svoje mjesto, preokretanje odjevnih predmeta, pravilno vezivanje tenisica, briga o urednosti i higijeni ormarića</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Upoznavanje s već postojećim rekvizitima u dvorani kao i zajednička izrada rekvizita u sobi, a koje  kasnije koristimo u raznim igrama u dvorani i vanjskom prostoru vrtića (dvorištu).</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Antropometrijska mjerenja na početku i na kraju pedagoške godine (visina, težina)</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Mjerenje motoričkih sposobnosti: skok u dalj, fleksibilnost, bočni poskoci, pretklon trupa na klupi, stajanje na jednoj nozi (ravnoteža) agilnost (trčanje od crte do crte), koordinacija, puzanje potrbuške s loptom, na početku i na kraju pedagoške godine.</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Zadovoljavanje potreba djeteta za kretanjem i igrom te usvajanje biotičkih motoričkih znanja kao što su hodanje, trčanje, penjanje, provlačenje, skakanje</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Poticanje ravnoteže, koordinacije i orijentacije u prostoru kod djece mlađe dobi</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Upoznavanje s raznim elementarnim igrama, poštivanje pravila igre, uvažavanje, međusobna suradnja, pomaganje, prijateljstvo, poticanje logičkog razmišljanja i pred matematičkih vještina.</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Stjecanje sposobnosti prostorne orijentacije i usvajanje pojmova prostornih relacija kroz igre i aktivnosti u sobi i dvorani vrtića</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Sportski izleti i posjete raznim sportskim klubovima, kao i dolazak sportaša u posjet vrtiću (izlet na snijeg – Platak, igre na snijegu i sanjkanje, izlet u Šmriku u posjet farmi magaraca, posjet gimnastičkom klubu Rijeka, posjet košarkašica kluba Kvarner, izlet u Brod na Kupi i Delnice, posjet javnoj vatrogasnoj  postrojbi „Vežica“ i DVD Sušak).</w:t>
      </w:r>
    </w:p>
    <w:p>
      <w:pPr>
        <w:pStyle w:val="ListParagraph"/>
        <w:numPr>
          <w:ilvl w:val="0"/>
          <w:numId w:val="31"/>
        </w:numPr>
        <w:suppressAutoHyphens w:val="false"/>
        <w:spacing w:before="0" w:after="160"/>
        <w:contextualSpacing/>
        <w:jc w:val="both"/>
        <w:textAlignment w:val="auto"/>
        <w:rPr>
          <w:rFonts w:ascii="Arial" w:hAnsi="Arial" w:cs="Arial"/>
        </w:rPr>
      </w:pPr>
      <w:r>
        <w:rPr>
          <w:rFonts w:cs="Arial" w:ascii="Arial" w:hAnsi="Arial"/>
        </w:rPr>
        <w:t xml:space="preserve"> </w:t>
      </w:r>
      <w:r>
        <w:rPr>
          <w:rFonts w:cs="Arial" w:ascii="Arial" w:hAnsi="Arial"/>
        </w:rPr>
        <w:t>Sudjelovanje na sportskim manifestacijama (Gradska i Županijska olimpijada), „Move week“ – tjedan promicanja tjelesne aktivnosti, prezentacija raznih sportskih igara naših nonića (špigule, boće, lastik, graničar, povlačenje konopa..) u kojoj su sudjelovale i ostale skupine vrtića Galeb.</w:t>
      </w:r>
    </w:p>
    <w:p>
      <w:pPr>
        <w:pStyle w:val="Normal"/>
        <w:jc w:val="both"/>
        <w:rPr>
          <w:rFonts w:ascii="Arial" w:hAnsi="Arial" w:cs="Arial"/>
          <w:b/>
          <w:bCs/>
          <w:iCs/>
          <w:sz w:val="24"/>
          <w:szCs w:val="24"/>
        </w:rPr>
      </w:pPr>
      <w:r>
        <w:rPr>
          <w:rFonts w:cs="Arial" w:ascii="Arial" w:hAnsi="Arial"/>
          <w:b/>
          <w:bCs/>
          <w:iCs/>
          <w:sz w:val="24"/>
          <w:szCs w:val="24"/>
        </w:rPr>
        <w:t>Dokumentacija:</w:t>
      </w:r>
    </w:p>
    <w:p>
      <w:pPr>
        <w:pStyle w:val="Normal"/>
        <w:jc w:val="both"/>
        <w:rPr>
          <w:rFonts w:ascii="Arial" w:hAnsi="Arial" w:cs="Arial"/>
          <w:sz w:val="24"/>
          <w:szCs w:val="24"/>
        </w:rPr>
      </w:pPr>
      <w:r>
        <w:rPr>
          <w:rFonts w:cs="Arial" w:ascii="Arial" w:hAnsi="Arial"/>
          <w:sz w:val="24"/>
          <w:szCs w:val="24"/>
        </w:rPr>
        <w:t>Sve su se igre i aktivnosti svakodnevno bilježile u pedagoškoj dokumentaciji, one ostvarene i neostvarene, prilikom izvođenja vježbi, igara i raznih posjeta fotografirali smo i snimali video zapise mobilnim uređajima. Za svaki sat vježbanja pisali smo dnevne pripreme zajedno sa kineziologinjom. Zapisivali smo i razne ideje za igre, kao i način za izradu rekvizita u obliku osobne dokumentacije odgojiteljica.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Stručno usavršavanje</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Interaktivno učenje kroz igru i tjelesne aktivnosti (Željana Marić i Suzana Radojević)</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Predavanje i prikaz prakse</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Wanda metoda – interaktivne radionice</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Edukacije – mjere higijene i zdravstvene zaštite u vrtiću</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Pružanje prve pomoći kod specifičnih stanja</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Tjedan dobre odgojno – obrazovne prakse 17.-21.4. 2023.-  „Igrom do svemira“ (Suzana Radojević i Jasna Glad)</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Pauk u mreži dobre prakse – online radionice</w:t>
      </w:r>
    </w:p>
    <w:p>
      <w:pPr>
        <w:pStyle w:val="ListParagraph"/>
        <w:numPr>
          <w:ilvl w:val="0"/>
          <w:numId w:val="32"/>
        </w:numPr>
        <w:suppressAutoHyphens w:val="false"/>
        <w:spacing w:before="0" w:after="160"/>
        <w:contextualSpacing/>
        <w:jc w:val="both"/>
        <w:textAlignment w:val="auto"/>
        <w:rPr>
          <w:rFonts w:ascii="Arial" w:hAnsi="Arial" w:cs="Arial"/>
        </w:rPr>
      </w:pPr>
      <w:r>
        <w:rPr>
          <w:rFonts w:cs="Arial" w:ascii="Arial" w:hAnsi="Arial"/>
        </w:rPr>
        <w:t>Simpozij „Logopedija u predškolskim ustanovama“ povodom Europskog dana logopedije na Sveučilištu u Rijeci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Stručna literatura</w:t>
      </w:r>
    </w:p>
    <w:p>
      <w:pPr>
        <w:pStyle w:val="Normal"/>
        <w:jc w:val="both"/>
        <w:rPr>
          <w:rFonts w:ascii="Arial" w:hAnsi="Arial" w:cs="Arial"/>
          <w:sz w:val="24"/>
          <w:szCs w:val="24"/>
        </w:rPr>
      </w:pPr>
      <w:r>
        <w:rPr>
          <w:rFonts w:cs="Arial" w:ascii="Arial" w:hAnsi="Arial"/>
          <w:sz w:val="24"/>
          <w:szCs w:val="24"/>
        </w:rPr>
        <w:t>Goldberg, S. (2003) Razvojne igre za predškolsko dijete</w:t>
      </w:r>
    </w:p>
    <w:p>
      <w:pPr>
        <w:pStyle w:val="Normal"/>
        <w:jc w:val="both"/>
        <w:rPr>
          <w:rFonts w:ascii="Arial" w:hAnsi="Arial" w:cs="Arial"/>
          <w:sz w:val="24"/>
          <w:szCs w:val="24"/>
        </w:rPr>
      </w:pPr>
      <w:r>
        <w:rPr>
          <w:rFonts w:cs="Arial" w:ascii="Arial" w:hAnsi="Arial"/>
          <w:sz w:val="24"/>
          <w:szCs w:val="24"/>
        </w:rPr>
        <w:t>Pejčić, A. (2005).  Kineziološke aktivnosti za djecu predškolske i rane školske dobi</w:t>
      </w:r>
    </w:p>
    <w:p>
      <w:pPr>
        <w:pStyle w:val="Normal"/>
        <w:jc w:val="both"/>
        <w:rPr>
          <w:rFonts w:ascii="Arial" w:hAnsi="Arial" w:cs="Arial"/>
          <w:sz w:val="24"/>
          <w:szCs w:val="24"/>
        </w:rPr>
      </w:pPr>
      <w:r>
        <w:rPr>
          <w:rFonts w:cs="Arial" w:ascii="Arial" w:hAnsi="Arial"/>
          <w:sz w:val="24"/>
          <w:szCs w:val="24"/>
        </w:rPr>
        <w:t>Šagud, M. (2006). Odgojitelj kao refleksivni praktičar</w:t>
      </w:r>
    </w:p>
    <w:p>
      <w:pPr>
        <w:pStyle w:val="Normal"/>
        <w:jc w:val="both"/>
        <w:rPr>
          <w:rFonts w:ascii="Arial" w:hAnsi="Arial" w:cs="Arial"/>
          <w:sz w:val="24"/>
          <w:szCs w:val="24"/>
        </w:rPr>
      </w:pPr>
      <w:r>
        <w:rPr>
          <w:rFonts w:cs="Arial" w:ascii="Arial" w:hAnsi="Arial"/>
          <w:sz w:val="24"/>
          <w:szCs w:val="24"/>
        </w:rPr>
        <w:t>Slunjski, E. i suradnici (2016). Od kompetentnog pojedinca i ustanove kompetentne zajednice učenja</w:t>
      </w:r>
    </w:p>
    <w:p>
      <w:pPr>
        <w:pStyle w:val="Normal"/>
        <w:jc w:val="both"/>
        <w:rPr>
          <w:rFonts w:ascii="Arial" w:hAnsi="Arial" w:cs="Arial"/>
          <w:sz w:val="24"/>
          <w:szCs w:val="24"/>
        </w:rPr>
      </w:pPr>
      <w:r>
        <w:rPr>
          <w:rFonts w:cs="Arial" w:ascii="Arial" w:hAnsi="Arial"/>
          <w:sz w:val="24"/>
          <w:szCs w:val="24"/>
        </w:rPr>
        <w:t>Petrić, V. (2021) Osnove kineziološke edukacije</w:t>
      </w:r>
    </w:p>
    <w:p>
      <w:pPr>
        <w:pStyle w:val="Normal"/>
        <w:jc w:val="both"/>
        <w:rPr>
          <w:rFonts w:ascii="Arial" w:hAnsi="Arial" w:cs="Arial"/>
          <w:sz w:val="24"/>
          <w:szCs w:val="24"/>
        </w:rPr>
      </w:pPr>
      <w:r>
        <w:rPr>
          <w:rFonts w:cs="Arial" w:ascii="Arial" w:hAnsi="Arial"/>
          <w:sz w:val="24"/>
          <w:szCs w:val="24"/>
        </w:rPr>
        <w:t>Petrić, V. (2021) Kineziološke aktivnosti djece rane i predškolske dobi – postignuća kineziološke metodike</w:t>
      </w:r>
    </w:p>
    <w:p>
      <w:pPr>
        <w:pStyle w:val="Normal"/>
        <w:jc w:val="both"/>
        <w:rPr>
          <w:rFonts w:ascii="Arial" w:hAnsi="Arial" w:cs="Arial"/>
          <w:sz w:val="24"/>
          <w:szCs w:val="24"/>
        </w:rPr>
      </w:pPr>
      <w:r>
        <w:rPr>
          <w:rFonts w:cs="Arial" w:ascii="Arial" w:hAnsi="Arial"/>
          <w:sz w:val="24"/>
          <w:szCs w:val="24"/>
        </w:rPr>
        <w:t>Vujičić, L., Petrić, V. (2021) Integrirano učenje uz pokret u ustanovama ranog odgoja</w:t>
      </w:r>
    </w:p>
    <w:p>
      <w:pPr>
        <w:pStyle w:val="Normal"/>
        <w:jc w:val="both"/>
        <w:rPr>
          <w:rFonts w:ascii="Arial" w:hAnsi="Arial" w:cs="Arial"/>
          <w:sz w:val="24"/>
          <w:szCs w:val="24"/>
        </w:rPr>
      </w:pPr>
      <w:r>
        <w:rPr>
          <w:rFonts w:cs="Arial" w:ascii="Arial" w:hAnsi="Arial"/>
          <w:sz w:val="24"/>
          <w:szCs w:val="24"/>
        </w:rPr>
        <w:t>Nacionalni kurikulum za rani predškolski odgoj i obrazovanje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Suradnja s roditeljima</w:t>
      </w:r>
    </w:p>
    <w:p>
      <w:pPr>
        <w:pStyle w:val="Normal"/>
        <w:jc w:val="both"/>
        <w:rPr>
          <w:rFonts w:ascii="Arial" w:hAnsi="Arial" w:cs="Arial"/>
          <w:sz w:val="24"/>
          <w:szCs w:val="24"/>
        </w:rPr>
      </w:pPr>
      <w:r>
        <w:rPr>
          <w:rFonts w:cs="Arial" w:ascii="Arial" w:hAnsi="Arial"/>
          <w:sz w:val="24"/>
          <w:szCs w:val="24"/>
        </w:rPr>
        <w:t>Suradnja s roditeljima odvija se svakodnevno, pri dolasku i odlasku djeteta u vrtić i iz vrtića, putem Viber grupe na mobilnim telefonima informacije se pravovremeno i ažurno primaju i šalju, razne obavijesti i zamolbe o suradnji prilikom prikupljanja materijala za zajedničke aktivnosti. Komunikacija je otvorena, kvalitetna, dvosmjerna i uspješna. Održani su roditeljski sastanci i individualne konzultacije. U pripremi je završna svečanost, tj, priredba i sportska prezentacija s naglaskom na ispraćaj školaraca – polaznika u školu.</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iCs/>
          <w:sz w:val="24"/>
          <w:szCs w:val="24"/>
        </w:rPr>
      </w:pPr>
      <w:r>
        <w:rPr>
          <w:rFonts w:cs="Arial" w:ascii="Arial" w:hAnsi="Arial"/>
          <w:b/>
          <w:bCs/>
          <w:iCs/>
          <w:sz w:val="24"/>
          <w:szCs w:val="24"/>
        </w:rPr>
        <w:t>Suradnja s vanjskim čimbenicima</w:t>
      </w:r>
    </w:p>
    <w:p>
      <w:pPr>
        <w:pStyle w:val="Normal"/>
        <w:jc w:val="both"/>
        <w:rPr>
          <w:rFonts w:ascii="Arial" w:hAnsi="Arial" w:cs="Arial"/>
          <w:sz w:val="24"/>
          <w:szCs w:val="24"/>
        </w:rPr>
      </w:pPr>
      <w:r>
        <w:rPr>
          <w:rFonts w:cs="Arial" w:ascii="Arial" w:hAnsi="Arial"/>
          <w:sz w:val="24"/>
          <w:szCs w:val="24"/>
        </w:rPr>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Posjet DVD Sušak, JVP „Vežica“</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Izlet na Platak</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STEM radionica u organizaciji i izvedbi Centra tehničke kulture Rijeka</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Posjet KK Kvarner vrtiću</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Studio Suncokret, predstava „Pingvin u Hrvatskoj“</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Produkcija Z, predstava „Mudra glava malog mrava“</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Izlet Brod na Kupi i Delnice</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 xml:space="preserve">Posjet gimnastičkoj dvorani i gimnastičkom klubu Rijeka </w:t>
      </w:r>
    </w:p>
    <w:p>
      <w:pPr>
        <w:pStyle w:val="ListParagraph"/>
        <w:numPr>
          <w:ilvl w:val="0"/>
          <w:numId w:val="33"/>
        </w:numPr>
        <w:suppressAutoHyphens w:val="false"/>
        <w:spacing w:before="0" w:after="160"/>
        <w:contextualSpacing/>
        <w:jc w:val="both"/>
        <w:textAlignment w:val="auto"/>
        <w:rPr>
          <w:rFonts w:ascii="Arial" w:hAnsi="Arial" w:cs="Arial"/>
        </w:rPr>
      </w:pPr>
      <w:r>
        <w:rPr>
          <w:rFonts w:cs="Arial" w:ascii="Arial" w:hAnsi="Arial"/>
        </w:rPr>
        <w:t>Izlet u okviru sportskog programa u Šmriku na farmu magaraca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i/>
          <w:i/>
          <w:iCs/>
          <w:sz w:val="24"/>
          <w:szCs w:val="24"/>
        </w:rPr>
      </w:pPr>
      <w:r>
        <w:rPr>
          <w:rFonts w:cs="Arial" w:ascii="Arial" w:hAnsi="Arial"/>
          <w:i/>
          <w:iCs/>
          <w:sz w:val="24"/>
          <w:szCs w:val="24"/>
          <w:u w:val="single"/>
        </w:rPr>
        <w:t>Napomena:</w:t>
      </w:r>
      <w:r>
        <w:rPr>
          <w:rFonts w:cs="Arial" w:ascii="Arial" w:hAnsi="Arial"/>
          <w:i/>
          <w:iCs/>
          <w:sz w:val="24"/>
          <w:szCs w:val="24"/>
        </w:rPr>
        <w:t xml:space="preserve"> izvješće je napisano za šestomjesečni period, od siječnja do lipnja 2023, tj. od trenutka kada su obje odgojiteljice preuzele rad u skupini zbog porodiljnog dopusta i prelaska na novo radno mjesto dotadašnjih matičnih odgojiteljica.</w:t>
      </w:r>
    </w:p>
    <w:p>
      <w:pPr>
        <w:pStyle w:val="Normal"/>
        <w:suppressAutoHyphens w:val="false"/>
        <w:spacing w:lineRule="auto" w:line="259"/>
        <w:textAlignment w:val="auto"/>
        <w:rPr>
          <w:rFonts w:ascii="Arial" w:hAnsi="Arial" w:cs="Arial"/>
          <w:i/>
          <w:i/>
          <w:iCs/>
          <w:sz w:val="24"/>
          <w:szCs w:val="24"/>
        </w:rPr>
      </w:pPr>
      <w:r>
        <w:rPr>
          <w:rFonts w:cs="Arial" w:ascii="Arial" w:hAnsi="Arial"/>
          <w:i/>
          <w:iCs/>
          <w:sz w:val="24"/>
          <w:szCs w:val="24"/>
        </w:rPr>
      </w:r>
      <w:r>
        <w:br w:type="page"/>
      </w:r>
    </w:p>
    <w:p>
      <w:pPr>
        <w:pStyle w:val="Heading3"/>
        <w:jc w:val="center"/>
        <w:rPr/>
      </w:pPr>
      <w:bookmarkStart w:id="37" w:name="_Toc108526329"/>
      <w:bookmarkStart w:id="38" w:name="_Toc108694417"/>
      <w:r>
        <w:rPr/>
        <w:t>9.3. Izvješće o realizaciji kraćeg sportskog programa „Igrom do sporta“                 u sklopu redovitog 10-satnog programa u podcentru Morčić</w:t>
      </w:r>
      <w:bookmarkEnd w:id="37"/>
      <w:bookmarkEnd w:id="38"/>
    </w:p>
    <w:p>
      <w:pPr>
        <w:pStyle w:val="Normal"/>
        <w:textAlignment w:val="auto"/>
        <w:rPr>
          <w:sz w:val="24"/>
          <w:szCs w:val="24"/>
        </w:rPr>
      </w:pPr>
      <w:r>
        <w:rPr>
          <w:sz w:val="24"/>
          <w:szCs w:val="24"/>
        </w:rPr>
      </w:r>
    </w:p>
    <w:p>
      <w:pPr>
        <w:pStyle w:val="Normal"/>
        <w:jc w:val="both"/>
        <w:rPr>
          <w:rFonts w:ascii="Arial" w:hAnsi="Arial" w:cs="Arial"/>
          <w:b/>
          <w:sz w:val="24"/>
          <w:szCs w:val="24"/>
        </w:rPr>
      </w:pPr>
      <w:r>
        <w:rPr>
          <w:rFonts w:cs="Arial" w:ascii="Arial" w:hAnsi="Arial"/>
          <w:b/>
          <w:sz w:val="24"/>
          <w:szCs w:val="24"/>
        </w:rPr>
        <w:t xml:space="preserve">Ustrojstvo rada </w:t>
      </w:r>
    </w:p>
    <w:p>
      <w:pPr>
        <w:pStyle w:val="Normal"/>
        <w:jc w:val="both"/>
        <w:rPr>
          <w:rFonts w:ascii="Arial" w:hAnsi="Arial" w:cs="Arial"/>
          <w:sz w:val="24"/>
          <w:szCs w:val="24"/>
        </w:rPr>
      </w:pPr>
      <w:r>
        <w:rPr>
          <w:rFonts w:cs="Arial" w:ascii="Arial" w:hAnsi="Arial"/>
          <w:sz w:val="24"/>
          <w:szCs w:val="24"/>
        </w:rPr>
        <w:t xml:space="preserve">U odgojno obrazovnu skupinu Loptice upisano je devetnaestero djece  od čega devet  djevojčica i deset dječaka u dobi od tri do šest godina, od čega 15 novoupisane djece, što prelaska iz jaslica ( njih sedmero), dvije djevojčice i jedan dječak  prešli su iz drugih vrtićkih skupina ( vrtića Morčić i nekih vanjskih vrtića), dok dvije djevojčice do sada nikada nisu bile u vrtićkim institucijama, već im je ovo prvi susret sa ustanovom takve vrste i prvo odvajanje od poznatih osoba. Program „Igrom do sporta“ provodi se četiri puta tjedno u trajanju od 45 min do sat vremena.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sz w:val="24"/>
          <w:szCs w:val="24"/>
        </w:rPr>
        <w:t>Prostor i materijalno okruženje</w:t>
      </w:r>
    </w:p>
    <w:p>
      <w:pPr>
        <w:pStyle w:val="Normal"/>
        <w:jc w:val="both"/>
        <w:rPr>
          <w:rFonts w:ascii="Arial" w:hAnsi="Arial" w:cs="Arial"/>
          <w:sz w:val="24"/>
          <w:szCs w:val="24"/>
        </w:rPr>
      </w:pPr>
      <w:r>
        <w:rPr>
          <w:rFonts w:cs="Arial" w:ascii="Arial" w:hAnsi="Arial"/>
          <w:sz w:val="24"/>
          <w:szCs w:val="24"/>
        </w:rPr>
        <w:t>Prostor sobe dnevnog boravka poticajno je podržavao aktivnosti u dvorani i obrnuto. Djeca su bila sukreatori u osmišljavanju novih centara kao i načina njihove uporabe (npr. građevni centar koji je imao strunjaču ponekad bi se pretvorio u pistu za skok u dalj, stolovi i stolice postali bi dio poligona za prolaženje prepreka). Centri unutar sobe dnevnog boravka nisu se značajno mijenjali, ali smo im promijenili mjesto unutar sobe. To su: obiteljsko-dramski centar, konstruktivno-građevni centar, centar početnog čitanja i  pisanja, likovni centar,  centar stolno-manipulativnih igara, centar slikovnica. Tijekom godine smo primijetili da se neka djeca imaju potrebu osamiti ili družiti sa manjom skupinom djece, te smo osmislili „mirni kutić“ sa zavjesom za odvajanje i privatnost. Taj je centar postao omiljeno mjesto sve djece u skupini kada bi osjetila potrebu za mirnim igrama. Od roditelja smo dobili i jedan novi element, mala klinika koju smo uklopili u postojeći obiteljsko-dramski centar.</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Dijelove sadržaja  aktivnosti, u mogućim situacijama prenosili smo u planiranje igara u dvorani te smo ih modelirali u skladu s programskim zadacima ''Igrom do sporta''. Prostor hodnika, odmah ispred sobe dnevnog boravka, osmislili smo kao glazbeni centar sa instrumentima Orffovog instrumentarija.  Taj je prostor bio i ostao od velikog interesa sve djece iz grupe, mijenjan i nadopunjavan na njihov zahtjev i po njihovom interesu.</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szCs w:val="24"/>
        </w:rPr>
      </w:pPr>
      <w:r>
        <w:rPr>
          <w:rFonts w:cs="Arial" w:ascii="Arial" w:hAnsi="Arial"/>
          <w:b/>
          <w:sz w:val="24"/>
          <w:szCs w:val="24"/>
        </w:rPr>
        <w:t>Zdravstveno higijenski uvjeti rada</w:t>
      </w:r>
    </w:p>
    <w:p>
      <w:pPr>
        <w:pStyle w:val="Normal"/>
        <w:jc w:val="both"/>
        <w:rPr>
          <w:rFonts w:ascii="Arial" w:hAnsi="Arial" w:cs="Arial"/>
          <w:sz w:val="24"/>
          <w:szCs w:val="24"/>
        </w:rPr>
      </w:pPr>
      <w:r>
        <w:rPr>
          <w:rFonts w:cs="Arial" w:ascii="Arial" w:hAnsi="Arial"/>
          <w:sz w:val="24"/>
          <w:szCs w:val="24"/>
        </w:rPr>
        <w:t>U suradnji sa zdravstvenom voditeljicom, spremačicama i praljama pravodobno smo ostvarivali uvjete potrebne za zadovoljavanje higijenskih mjera, istovremeno smo djecu osvješćivali o iznimnoj važnosti održavanja kako osobne higijene, tako i higijene prostora, osobnih i vrtićkih stvari, sportskih rekvizita.</w:t>
      </w:r>
    </w:p>
    <w:p>
      <w:pPr>
        <w:pStyle w:val="Normal"/>
        <w:jc w:val="both"/>
        <w:rPr>
          <w:rFonts w:ascii="Arial" w:hAnsi="Arial" w:cs="Arial"/>
          <w:sz w:val="24"/>
          <w:szCs w:val="24"/>
        </w:rPr>
      </w:pPr>
      <w:r>
        <w:rPr>
          <w:rFonts w:cs="Arial" w:ascii="Arial" w:hAnsi="Arial"/>
          <w:sz w:val="24"/>
          <w:szCs w:val="24"/>
        </w:rPr>
        <w:t>U sanitarnom čvoru  nemamo pregrada što pojedinoj djeci smeta pri obavljanju nužde. Traže privatnost i da budu sami u cijeloj kupaonici, što je od odgajatelja zahtijevalo domišljatost pri osmišljavanju načina korištenja iste. Izradile smo znak SLOBODNO/ZAUZETO i s djecom dogovorile pravila korištenja.</w:t>
      </w:r>
    </w:p>
    <w:p>
      <w:pPr>
        <w:pStyle w:val="Normal"/>
        <w:jc w:val="both"/>
        <w:rPr>
          <w:rFonts w:ascii="Arial" w:hAnsi="Arial" w:cs="Arial"/>
          <w:sz w:val="24"/>
          <w:szCs w:val="24"/>
        </w:rPr>
      </w:pPr>
      <w:r>
        <w:rPr>
          <w:rFonts w:cs="Arial" w:ascii="Arial" w:hAnsi="Arial"/>
          <w:sz w:val="24"/>
          <w:szCs w:val="24"/>
        </w:rPr>
        <w:t xml:space="preserve">Igračke smo dezinficirale na tjednoj bazi, a materijal koji se često koristio, dezinfincirao se i češće. </w:t>
      </w:r>
    </w:p>
    <w:p>
      <w:pPr>
        <w:pStyle w:val="Normal"/>
        <w:jc w:val="both"/>
        <w:rPr>
          <w:rFonts w:ascii="Arial" w:hAnsi="Arial" w:cs="Arial"/>
          <w:sz w:val="24"/>
          <w:szCs w:val="24"/>
        </w:rPr>
      </w:pPr>
      <w:r>
        <w:rPr>
          <w:rFonts w:cs="Arial" w:ascii="Arial" w:hAnsi="Arial"/>
          <w:sz w:val="24"/>
          <w:szCs w:val="24"/>
        </w:rPr>
        <w:t>Tijekom godine dogodilo se nekoliko manjih nezgoda i ozljeda kod djece sto smo pravovremeno uz suradnju sa zdravstvenom voditeljicom trijažirali i poduzeli sve mjere za što brži oporavak.</w:t>
      </w:r>
    </w:p>
    <w:p>
      <w:pPr>
        <w:pStyle w:val="Normal"/>
        <w:jc w:val="both"/>
        <w:rPr>
          <w:rFonts w:ascii="Arial" w:hAnsi="Arial" w:cs="Arial"/>
          <w:b/>
          <w:sz w:val="24"/>
          <w:szCs w:val="24"/>
        </w:rPr>
      </w:pPr>
      <w:r>
        <w:rPr>
          <w:rFonts w:cs="Arial" w:ascii="Arial" w:hAnsi="Arial"/>
          <w:b/>
          <w:sz w:val="24"/>
          <w:szCs w:val="24"/>
        </w:rPr>
        <w:t xml:space="preserve">Odgojno obrazovni rad </w:t>
      </w:r>
    </w:p>
    <w:p>
      <w:pPr>
        <w:pStyle w:val="Normal"/>
        <w:jc w:val="both"/>
        <w:rPr>
          <w:rFonts w:ascii="Arial" w:hAnsi="Arial" w:cs="Arial"/>
          <w:sz w:val="24"/>
          <w:szCs w:val="24"/>
        </w:rPr>
      </w:pPr>
      <w:r>
        <w:rPr>
          <w:rFonts w:cs="Arial" w:ascii="Arial" w:hAnsi="Arial"/>
          <w:sz w:val="24"/>
          <w:szCs w:val="24"/>
        </w:rPr>
        <w:t>Aktivnosti potaknute ovogodišnjom bitnom zadaćom integrirali smo s aktivnostima u dvorani prateći mogućnosti i interese djece, a sve u suradnji s kineziologinjom. Osmišljale smo igre i vježbe koje su pratile bitnu zadaću kao i individualne sklopove aktivnosti i projekte skupine i pri tom bile izvedive u dvorani, sobi dnevnog boravka te na vanjskom prostoru. Pri planiranju navedenog također smo se vodile dobrobiti djece, kako tjelesnom, tako i socijalnom, osobnom i emocionalnom.</w:t>
      </w:r>
    </w:p>
    <w:p>
      <w:pPr>
        <w:pStyle w:val="Normal"/>
        <w:jc w:val="both"/>
        <w:rPr>
          <w:rFonts w:ascii="Arial" w:hAnsi="Arial" w:cs="Arial"/>
          <w:sz w:val="24"/>
          <w:szCs w:val="24"/>
        </w:rPr>
      </w:pPr>
      <w:r>
        <w:rPr>
          <w:rFonts w:cs="Arial" w:ascii="Arial" w:hAnsi="Arial"/>
          <w:sz w:val="24"/>
          <w:szCs w:val="24"/>
        </w:rPr>
        <w:t>Kako nam je ovogodišnja bitna zadaća vrtića temeljena na kretanju i socijalnom okruženju djeteta, u potpunosti je bila integrirana u program „Igrom do sporta“ . Kao voditelji naše skupine , odlučile smo se da ćemo se najviše bazirati na stjecanju iskustva i vještina u ovladavanju kretanja po različitim vrstama površina, kao bi se kod djece u potpunosti razvila sigurnost i ravnoteža u kretanju, zbog pretežno mlađe dobne populacije djece u skupini. Isto tako , primijetile smo da puno djece u skupini ima problem u artikulaciji glasova, u verbalizaciji općenito te nedovoljno razvijen vokabular. Kako bi djelovale na govorni razvoj kod djece, počele smo sa raznim glazbenom ritmičkim igrama, sto je dovelo do ideje i aktivnosti vezane za glazbu i osnovne instrumente Orffovog instrumentarija, te smo tako formirale glazbeni centar na prostoru hodnika. To je bilo jako dobro prihvaćeno od djece i često su koristili taj prostor, u kojem su mogli vježbati i vještine dogovaranja i uporabu kompromisa pri korištenju tog prostora i materijala u njemu ( budući smo se dogovorili da u njemu ne može biti više od 6-ero djece u aktivnosti).</w:t>
      </w:r>
    </w:p>
    <w:p>
      <w:pPr>
        <w:pStyle w:val="Normal"/>
        <w:jc w:val="both"/>
        <w:rPr>
          <w:rFonts w:ascii="Arial" w:hAnsi="Arial" w:cs="Arial"/>
          <w:sz w:val="24"/>
          <w:szCs w:val="24"/>
        </w:rPr>
      </w:pPr>
      <w:r>
        <w:rPr>
          <w:rFonts w:cs="Arial" w:ascii="Arial" w:hAnsi="Arial"/>
          <w:sz w:val="24"/>
          <w:szCs w:val="24"/>
        </w:rPr>
        <w:t>Kroz glazbene igre, u dvorani smo primjenjivali igre koje se baziraju na ritmu (brzo sporo), boji tona ( niski visoki tonovi), a koje istovremeno djeluju na poboljšanje slušne percepcije i koordinaciju cjelokupne motorike. Kroz sve te navedene aktivnosti došli smo do plesa, odnosno kreativnog izražavanja pokretom, gdje su djeca oponašala životinje u odnosu na dinamiku i visinu zvuka koje čuju, koristeći razne rekvizite ( za ritmičku gimnastiku) oponašala kretanje zadanih likova ( npr. morskih sirena), ili varijacije poznate igre Dan-Noć , gdje je noć niski ton, a dan visoki.</w:t>
      </w:r>
    </w:p>
    <w:p>
      <w:pPr>
        <w:pStyle w:val="Normal"/>
        <w:jc w:val="both"/>
        <w:rPr>
          <w:rFonts w:ascii="Arial" w:hAnsi="Arial" w:cs="Arial"/>
          <w:sz w:val="24"/>
          <w:szCs w:val="24"/>
        </w:rPr>
      </w:pPr>
      <w:r>
        <w:rPr>
          <w:rFonts w:cs="Arial" w:ascii="Arial" w:hAnsi="Arial"/>
          <w:sz w:val="24"/>
          <w:szCs w:val="24"/>
        </w:rPr>
        <w:t>Da bi dobili što bolje i više informacija i iskustva o plesu tj. kreativnom izražavanju pokretom, uoči Međunarodnog dana plesa ugostili smo učenicu 4.razreda Osnovne škole za klasični balet i suvremeni ples , koja je djeci prezentirala neke od svojih koreografija, vodila ih kroz vježbe ritmičkog taktiranja pokretom te na kraju u suradnji sa njima osmislila koreografiju za njihovu najdražu pjesmu.</w:t>
      </w:r>
    </w:p>
    <w:p>
      <w:pPr>
        <w:pStyle w:val="Normal"/>
        <w:jc w:val="both"/>
        <w:rPr>
          <w:rFonts w:ascii="Arial" w:hAnsi="Arial" w:cs="Arial"/>
          <w:sz w:val="24"/>
          <w:szCs w:val="24"/>
        </w:rPr>
      </w:pPr>
      <w:r>
        <w:rPr>
          <w:rFonts w:cs="Arial" w:ascii="Arial" w:hAnsi="Arial"/>
          <w:sz w:val="24"/>
          <w:szCs w:val="24"/>
        </w:rPr>
        <w:t>Nakon tog susreta, u suradnji sa jednim ocem djevojčice iz skupine, u vrtić nam dolaze članovi capoeira kluba Jacobina arte, koji djecu upoznaje sa osnovama tog borilačko-plesne umjetničke forme, te djecu uključuje u aktivno sudjelovanje, na njihovo opće oduševljenje. Sve su pratili ritmičkim udaranjem dlanova ( pljeskanjem), jednostavnim napjevom od nekoliko slogova koje su još dugo poslije u slobodnim igrama pjevušili.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szCs w:val="24"/>
        </w:rPr>
      </w:pPr>
      <w:r>
        <w:rPr>
          <w:rFonts w:cs="Arial" w:ascii="Arial" w:hAnsi="Arial"/>
          <w:b/>
          <w:sz w:val="24"/>
          <w:szCs w:val="24"/>
        </w:rPr>
        <w:t>Dokumentacija</w:t>
      </w:r>
    </w:p>
    <w:p>
      <w:pPr>
        <w:pStyle w:val="Normal"/>
        <w:jc w:val="both"/>
        <w:rPr>
          <w:rFonts w:ascii="Arial" w:hAnsi="Arial" w:cs="Arial"/>
          <w:sz w:val="24"/>
          <w:szCs w:val="24"/>
        </w:rPr>
      </w:pPr>
      <w:r>
        <w:rPr>
          <w:rFonts w:cs="Arial" w:ascii="Arial" w:hAnsi="Arial"/>
          <w:sz w:val="24"/>
          <w:szCs w:val="24"/>
        </w:rPr>
        <w:t xml:space="preserve">Uz redovnu pedagošku dokumentaciju odgojno-obrazovne skupine, tromjesečna, tjedna i dnevna planiranja, svaka dva tjedan smo s kineziologinjom planirali sadržaje za provedbu programa ''Igrom do sporta''. Na taj smo način zajednički osmišljale nove igre te pratile razvoj svakog djeteta. Također smo osmišljale aktivnosti koje bi pratile  trenutne  interese skupine i projekte na kojima se u tom trenutku bazirao život grupe. Dokumentirao i rad s roditeljima kroz individualne informacije. </w:t>
      </w:r>
    </w:p>
    <w:p>
      <w:pPr>
        <w:pStyle w:val="Normal"/>
        <w:jc w:val="both"/>
        <w:rPr>
          <w:rFonts w:ascii="Arial" w:hAnsi="Arial" w:cs="Arial"/>
          <w:sz w:val="24"/>
          <w:szCs w:val="24"/>
        </w:rPr>
      </w:pPr>
      <w:r>
        <w:rPr>
          <w:rFonts w:cs="Arial" w:ascii="Arial" w:hAnsi="Arial"/>
          <w:sz w:val="24"/>
          <w:szCs w:val="24"/>
        </w:rPr>
        <w:t xml:space="preserve">Na mjesečnoj razini imali smo refleksivne grupe za sve odgajatelje iz sportskih skupina vrtića Sušak, zajedno s pedagogom i kineziologom na kojima smo pratile rad na bitnoj zadaći te razmjenjivali međusobna iskustva . </w:t>
      </w:r>
    </w:p>
    <w:p>
      <w:pPr>
        <w:pStyle w:val="Normal"/>
        <w:jc w:val="both"/>
        <w:rPr>
          <w:rFonts w:ascii="Arial" w:hAnsi="Arial" w:cs="Arial"/>
          <w:sz w:val="24"/>
          <w:szCs w:val="24"/>
        </w:rPr>
      </w:pPr>
      <w:r>
        <w:rPr>
          <w:rFonts w:cs="Arial" w:ascii="Arial" w:hAnsi="Arial"/>
          <w:sz w:val="24"/>
          <w:szCs w:val="24"/>
        </w:rPr>
        <w:t>Isto tako smo kroz tablice osmišljene za tu svrhu, pratile rad na bitnoj zadaći bilježeći u kojoj su mjeri djeca u skupini ostvarila navedene ishode učenja, odnosno kompetencije.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szCs w:val="24"/>
        </w:rPr>
      </w:pPr>
      <w:r>
        <w:rPr>
          <w:rFonts w:cs="Arial" w:ascii="Arial" w:hAnsi="Arial"/>
          <w:sz w:val="24"/>
          <w:szCs w:val="24"/>
        </w:rPr>
        <w:t xml:space="preserve"> </w:t>
      </w:r>
      <w:r>
        <w:rPr>
          <w:rFonts w:cs="Arial" w:ascii="Arial" w:hAnsi="Arial"/>
          <w:b/>
          <w:sz w:val="24"/>
          <w:szCs w:val="24"/>
        </w:rPr>
        <w:t>Stručno usavršavanje</w:t>
      </w:r>
    </w:p>
    <w:p>
      <w:pPr>
        <w:pStyle w:val="Normal"/>
        <w:jc w:val="both"/>
        <w:rPr>
          <w:rFonts w:ascii="Arial" w:hAnsi="Arial" w:cs="Arial"/>
          <w:sz w:val="24"/>
          <w:szCs w:val="24"/>
        </w:rPr>
      </w:pPr>
      <w:r>
        <w:rPr>
          <w:rFonts w:cs="Arial" w:ascii="Arial" w:hAnsi="Arial"/>
          <w:sz w:val="24"/>
          <w:szCs w:val="24"/>
        </w:rPr>
        <w:t xml:space="preserve">Izbor stručnog usavršavanja ove godine najviše se bazirao na refleksivnim grupama podrške i razmjene iskustava na kojima se pratio rad na bitnoj zadaći cijelog Dječjeg vrtića Sušak ali i refleksivne grupe odgajatelja u sportskom programu sa kineziologinjom i pedagoginjom, na kojima smo u međusobnoj korelaciji tražili i nudili što bolje načine rada u programu te osmišljavali nove aktivnosti te planirali buduće. </w:t>
      </w:r>
    </w:p>
    <w:p>
      <w:pPr>
        <w:pStyle w:val="Normal"/>
        <w:jc w:val="both"/>
        <w:rPr>
          <w:rFonts w:ascii="Arial" w:hAnsi="Arial" w:cs="Arial"/>
          <w:sz w:val="24"/>
          <w:szCs w:val="24"/>
        </w:rPr>
      </w:pPr>
      <w:r>
        <w:rPr>
          <w:rFonts w:cs="Arial" w:ascii="Arial" w:hAnsi="Arial"/>
          <w:sz w:val="24"/>
          <w:szCs w:val="24"/>
        </w:rPr>
        <w:t>Obje su kolegice prisustvovale edukacijama iz sigurnosno-zdravstvenih tema, pružanja prve pomoći djeci i odraslima u suradnji sa Crvenim križem i  Medicinskim kabinetom.</w:t>
      </w:r>
    </w:p>
    <w:p>
      <w:pPr>
        <w:pStyle w:val="Normal"/>
        <w:jc w:val="both"/>
        <w:rPr>
          <w:rFonts w:ascii="Arial" w:hAnsi="Arial" w:cs="Arial"/>
          <w:sz w:val="24"/>
          <w:szCs w:val="24"/>
        </w:rPr>
      </w:pPr>
      <w:r>
        <w:rPr>
          <w:rFonts w:cs="Arial" w:ascii="Arial" w:hAnsi="Arial"/>
          <w:sz w:val="24"/>
          <w:szCs w:val="24"/>
        </w:rPr>
        <w:t>Sudjelovali smo i na radionicama prezentacije programa Igrom do sporta u organizaciji kineziologinje Ž. Marić, te na edukacijama u sklopu Tjedna dobre prakse na temu plesa i kreativnog izražavanja u organizaciji odgajateljica DV Sušak.</w:t>
      </w:r>
    </w:p>
    <w:p>
      <w:pPr>
        <w:pStyle w:val="Normal"/>
        <w:jc w:val="both"/>
        <w:rPr>
          <w:rFonts w:ascii="Arial" w:hAnsi="Arial" w:cs="Arial"/>
          <w:sz w:val="24"/>
          <w:szCs w:val="24"/>
        </w:rPr>
      </w:pPr>
      <w:r>
        <w:rPr>
          <w:rFonts w:cs="Arial" w:ascii="Arial" w:hAnsi="Arial"/>
          <w:sz w:val="24"/>
          <w:szCs w:val="24"/>
        </w:rPr>
        <w:t xml:space="preserve">Sudjelovale smo i na predavanju „Logopedija u dječjim vrtićima“ u organizaciji Logopedskog kabineta u Rijeci. </w:t>
      </w:r>
    </w:p>
    <w:p>
      <w:pPr>
        <w:pStyle w:val="Normal"/>
        <w:jc w:val="both"/>
        <w:rPr>
          <w:rFonts w:ascii="Arial" w:hAnsi="Arial" w:cs="Arial"/>
          <w:sz w:val="24"/>
          <w:szCs w:val="24"/>
        </w:rPr>
      </w:pPr>
      <w:r>
        <w:rPr>
          <w:rFonts w:cs="Arial" w:ascii="Arial" w:hAnsi="Arial"/>
          <w:sz w:val="24"/>
          <w:szCs w:val="24"/>
        </w:rPr>
        <w:t>Kroz godinu smo redovno pratili stručnu periodiku Dijete, vrtić, obitelj kao i literaturu vezanu za bitnu zadaću „Uhvati pokret: bilješke iz dnevnika odgajateljce“ M. Ravnić, „Govor, ritam, pokret“ I. Herljević, „Kako igrom uspješno razvijati djetetov IQ“ R. Rajović.</w:t>
      </w:r>
    </w:p>
    <w:p>
      <w:pPr>
        <w:pStyle w:val="Normal"/>
        <w:jc w:val="both"/>
        <w:rPr>
          <w:rFonts w:ascii="Arial" w:hAnsi="Arial" w:cs="Arial"/>
          <w:sz w:val="24"/>
          <w:szCs w:val="24"/>
        </w:rPr>
      </w:pPr>
      <w:r>
        <w:rPr>
          <w:rFonts w:cs="Arial" w:ascii="Arial" w:hAnsi="Arial"/>
          <w:sz w:val="24"/>
          <w:szCs w:val="24"/>
        </w:rPr>
        <w:t>U suradnji sa Bibliobusom koji je dvotjedno dolazio u naš objekt, posuđivale smo literaturu vezanu za upoznavanje glazbe, glazbenih instrumenata, ritma i govora.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szCs w:val="24"/>
        </w:rPr>
      </w:pPr>
      <w:r>
        <w:rPr>
          <w:rFonts w:cs="Arial" w:ascii="Arial" w:hAnsi="Arial"/>
          <w:b/>
          <w:sz w:val="24"/>
          <w:szCs w:val="24"/>
        </w:rPr>
        <w:t>Suradnja s roditeljima</w:t>
      </w:r>
    </w:p>
    <w:p>
      <w:pPr>
        <w:pStyle w:val="Normal"/>
        <w:jc w:val="both"/>
        <w:rPr>
          <w:rFonts w:ascii="Arial" w:hAnsi="Arial" w:cs="Arial"/>
          <w:sz w:val="24"/>
          <w:szCs w:val="24"/>
        </w:rPr>
      </w:pPr>
      <w:r>
        <w:rPr>
          <w:rFonts w:cs="Arial" w:ascii="Arial" w:hAnsi="Arial"/>
          <w:sz w:val="24"/>
          <w:szCs w:val="24"/>
        </w:rPr>
        <w:t>Suradnja s roditeljima u vezi programa ''Igrom do sporta'' provodila se:</w:t>
      </w:r>
    </w:p>
    <w:p>
      <w:pPr>
        <w:pStyle w:val="Normal"/>
        <w:jc w:val="both"/>
        <w:rPr>
          <w:rFonts w:ascii="Arial" w:hAnsi="Arial" w:cs="Arial"/>
          <w:sz w:val="24"/>
          <w:szCs w:val="24"/>
        </w:rPr>
      </w:pPr>
      <w:r>
        <w:rPr>
          <w:rFonts w:cs="Arial" w:ascii="Arial" w:hAnsi="Arial"/>
          <w:sz w:val="24"/>
          <w:szCs w:val="24"/>
        </w:rPr>
        <w:t>*mjesečno  : na individualnim informacijama, koje su bile inicirane od strane roditelja ili odgojitelja, po potrebi ( nekad i češće)</w:t>
      </w:r>
    </w:p>
    <w:p>
      <w:pPr>
        <w:pStyle w:val="Normal"/>
        <w:jc w:val="both"/>
        <w:rPr>
          <w:rFonts w:ascii="Arial" w:hAnsi="Arial" w:cs="Arial"/>
          <w:sz w:val="24"/>
          <w:szCs w:val="24"/>
        </w:rPr>
      </w:pPr>
      <w:r>
        <w:rPr>
          <w:rFonts w:cs="Arial" w:ascii="Arial" w:hAnsi="Arial"/>
          <w:sz w:val="24"/>
          <w:szCs w:val="24"/>
        </w:rPr>
        <w:t>* tjedno – putem Viber  grupe, u kojoj smo roditelje obavještavali o terminu vježbanja u narednom tjednu, te i davali sve potrebne tekuće informacije</w:t>
      </w:r>
    </w:p>
    <w:p>
      <w:pPr>
        <w:pStyle w:val="Normal"/>
        <w:jc w:val="both"/>
        <w:rPr>
          <w:rFonts w:ascii="Arial" w:hAnsi="Arial" w:cs="Arial"/>
          <w:sz w:val="24"/>
          <w:szCs w:val="24"/>
        </w:rPr>
      </w:pPr>
      <w:r>
        <w:rPr>
          <w:rFonts w:cs="Arial" w:ascii="Arial" w:hAnsi="Arial"/>
          <w:sz w:val="24"/>
          <w:szCs w:val="24"/>
        </w:rPr>
        <w:t>*dnevno – osobno i kroz Viber grupu- kratke informacije o napretku djece, o opremi za vježbanje i slično.</w:t>
      </w:r>
    </w:p>
    <w:p>
      <w:pPr>
        <w:pStyle w:val="Normal"/>
        <w:jc w:val="both"/>
        <w:rPr>
          <w:rFonts w:ascii="Arial" w:hAnsi="Arial" w:cs="Arial"/>
          <w:sz w:val="24"/>
          <w:szCs w:val="24"/>
        </w:rPr>
      </w:pPr>
      <w:r>
        <w:rPr>
          <w:rFonts w:cs="Arial" w:ascii="Arial" w:hAnsi="Arial"/>
          <w:sz w:val="24"/>
          <w:szCs w:val="24"/>
        </w:rPr>
        <w:t>Dječje aktivnosti vezane za sadržaj programa prezentirali smo na zimskoj i  završnoj prezentaciji, te putem tiskanog materijala gdje kroz grafičke i numeričke prikaze mogu pratiti napredak djece u motoričkim vještinama.</w:t>
      </w:r>
    </w:p>
    <w:p>
      <w:pPr>
        <w:pStyle w:val="Normal"/>
        <w:jc w:val="both"/>
        <w:rPr>
          <w:rFonts w:ascii="Arial" w:hAnsi="Arial" w:cs="Arial"/>
          <w:sz w:val="24"/>
          <w:szCs w:val="24"/>
        </w:rPr>
      </w:pPr>
      <w:r>
        <w:rPr>
          <w:rFonts w:cs="Arial" w:ascii="Arial" w:hAnsi="Arial"/>
          <w:sz w:val="24"/>
          <w:szCs w:val="24"/>
        </w:rPr>
        <w:t>Svakodnevno smo s roditeljima dijelili foto i video materijale djece u aktivnostima koje su se provodile u sobi dnevnog boravka, dvorani i vanjskom prostoru.</w:t>
      </w:r>
    </w:p>
    <w:p>
      <w:pPr>
        <w:pStyle w:val="Normal"/>
        <w:jc w:val="both"/>
        <w:rPr>
          <w:rFonts w:ascii="Arial" w:hAnsi="Arial" w:cs="Arial"/>
          <w:sz w:val="24"/>
          <w:szCs w:val="24"/>
        </w:rPr>
      </w:pPr>
      <w:r>
        <w:rPr>
          <w:rFonts w:cs="Arial" w:ascii="Arial" w:hAnsi="Arial"/>
          <w:sz w:val="24"/>
          <w:szCs w:val="24"/>
        </w:rPr>
        <w:t xml:space="preserve">Ugostili smo i  majku jedne djevojčice iz skupine , stomatologinju, koja je u Tjednu oralnog zdravlja djeci osmislila aktivnosti na kojima ih je upoznala sa važnosti svakodnevnog pranja zubi, kako ih pravilno četkati i kako zube održati zdravima. </w:t>
      </w:r>
    </w:p>
    <w:p>
      <w:pPr>
        <w:pStyle w:val="Normal"/>
        <w:jc w:val="both"/>
        <w:rPr>
          <w:rFonts w:ascii="Arial" w:hAnsi="Arial" w:cs="Arial"/>
          <w:sz w:val="24"/>
          <w:szCs w:val="24"/>
        </w:rPr>
      </w:pPr>
      <w:r>
        <w:rPr>
          <w:rFonts w:cs="Arial" w:ascii="Arial" w:hAnsi="Arial"/>
          <w:sz w:val="24"/>
          <w:szCs w:val="24"/>
        </w:rPr>
        <w:t>Otac iste djevojčice je ususret Međunarodnom danu plesa sa svojim kolegama iz kluba osmislio radionicu capoeire, donijevši u vrtić i brazilske tradicionalne instrumente. Kroz razne igre, ples i glazbu djecu je upoznao sa tom brazilskom drevnom plesno-borilačkom vještinom.</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szCs w:val="24"/>
        </w:rPr>
      </w:pPr>
      <w:r>
        <w:rPr>
          <w:rFonts w:cs="Arial" w:ascii="Arial" w:hAnsi="Arial"/>
          <w:b/>
          <w:sz w:val="24"/>
          <w:szCs w:val="24"/>
        </w:rPr>
        <w:t>Suradnja s vanjskim čimbenicima</w:t>
      </w:r>
    </w:p>
    <w:p>
      <w:pPr>
        <w:pStyle w:val="Normal"/>
        <w:jc w:val="both"/>
        <w:rPr>
          <w:rFonts w:ascii="Arial" w:hAnsi="Arial" w:cs="Arial"/>
          <w:sz w:val="24"/>
          <w:szCs w:val="24"/>
        </w:rPr>
      </w:pPr>
      <w:r>
        <w:rPr>
          <w:rFonts w:cs="Arial" w:ascii="Arial" w:hAnsi="Arial"/>
          <w:sz w:val="24"/>
          <w:szCs w:val="24"/>
        </w:rPr>
        <w:t xml:space="preserve">U ovoj pedagoškoj godini realizirali smo: </w:t>
      </w:r>
    </w:p>
    <w:p>
      <w:pPr>
        <w:pStyle w:val="ListParagraph"/>
        <w:numPr>
          <w:ilvl w:val="0"/>
          <w:numId w:val="17"/>
        </w:numPr>
        <w:suppressAutoHyphens w:val="false"/>
        <w:spacing w:before="0" w:after="160"/>
        <w:contextualSpacing/>
        <w:jc w:val="both"/>
        <w:textAlignment w:val="auto"/>
        <w:rPr>
          <w:rFonts w:ascii="Arial" w:hAnsi="Arial" w:cs="Arial"/>
        </w:rPr>
      </w:pPr>
      <w:r>
        <w:rPr>
          <w:rFonts w:cs="Arial" w:ascii="Arial" w:hAnsi="Arial"/>
        </w:rPr>
        <w:t>2 odlaska na Bazene Kantrida, gdje su se djeca kroz 4 sata upoznavala sa vodom kao medijem, te imali obuku osnova plivanja.</w:t>
      </w:r>
    </w:p>
    <w:p>
      <w:pPr>
        <w:pStyle w:val="ListParagraph"/>
        <w:numPr>
          <w:ilvl w:val="0"/>
          <w:numId w:val="17"/>
        </w:numPr>
        <w:suppressAutoHyphens w:val="false"/>
        <w:spacing w:before="0" w:after="160"/>
        <w:contextualSpacing/>
        <w:jc w:val="both"/>
        <w:textAlignment w:val="auto"/>
        <w:rPr>
          <w:rFonts w:ascii="Arial" w:hAnsi="Arial" w:cs="Arial"/>
        </w:rPr>
      </w:pPr>
      <w:r>
        <w:rPr>
          <w:rFonts w:cs="Arial" w:ascii="Arial" w:hAnsi="Arial"/>
        </w:rPr>
        <w:t>Dva izleta:</w:t>
      </w:r>
    </w:p>
    <w:p>
      <w:pPr>
        <w:pStyle w:val="ListParagraph"/>
        <w:numPr>
          <w:ilvl w:val="0"/>
          <w:numId w:val="34"/>
        </w:numPr>
        <w:suppressAutoHyphens w:val="false"/>
        <w:spacing w:before="0" w:after="160"/>
        <w:contextualSpacing/>
        <w:jc w:val="both"/>
        <w:textAlignment w:val="auto"/>
        <w:rPr>
          <w:rFonts w:ascii="Arial" w:hAnsi="Arial" w:cs="Arial"/>
        </w:rPr>
      </w:pPr>
      <w:r>
        <w:rPr>
          <w:rFonts w:cs="Arial" w:ascii="Arial" w:hAnsi="Arial"/>
        </w:rPr>
        <w:t>U mjesecu siječnju na Platku su djeca imala prilike upoznati se sa prirodom u snježnim uvjetima, savladati kretanje po snijegu, okušati se u  snježnim sportovima kao što je sanjkanje, te jačati otpornost organizma na razne vremenske uvijete (hladnoća, padanje snijega..)</w:t>
      </w:r>
    </w:p>
    <w:p>
      <w:pPr>
        <w:pStyle w:val="ListParagraph"/>
        <w:numPr>
          <w:ilvl w:val="0"/>
          <w:numId w:val="34"/>
        </w:numPr>
        <w:suppressAutoHyphens w:val="false"/>
        <w:spacing w:before="0" w:after="160"/>
        <w:contextualSpacing/>
        <w:jc w:val="both"/>
        <w:textAlignment w:val="auto"/>
        <w:rPr>
          <w:rFonts w:ascii="Arial" w:hAnsi="Arial" w:cs="Arial"/>
        </w:rPr>
      </w:pPr>
      <w:r>
        <w:rPr>
          <w:rFonts w:cs="Arial" w:ascii="Arial" w:hAnsi="Arial"/>
        </w:rPr>
        <w:t>U lipnju je planiran izlet na farmu magaraca, ali je zbog nepovoljnih vremenskih prilika odgođen. Naknadno nismo mogli dobiti slobodni  termin za posjet farmi, te smo se odlučili za izlet na otok Krk, gdje smo posjetili interpretacijski centar DUBoak u Malinskoj. Djeca su se upoznala sa kulturnom i prirodnom baštinom našeg kraja, sudjelovala na radionicama papirnatih brodića te vezivanju čvorova i uz praćeno vodstvo prošetali centrom mjesta.</w:t>
      </w:r>
    </w:p>
    <w:p>
      <w:pPr>
        <w:pStyle w:val="Normal"/>
        <w:jc w:val="both"/>
        <w:rPr>
          <w:rFonts w:ascii="Arial" w:hAnsi="Arial" w:cs="Arial"/>
          <w:sz w:val="24"/>
          <w:szCs w:val="24"/>
        </w:rPr>
      </w:pPr>
      <w:r>
        <w:rPr>
          <w:rFonts w:cs="Arial" w:ascii="Arial" w:hAnsi="Arial"/>
          <w:sz w:val="24"/>
          <w:szCs w:val="24"/>
        </w:rPr>
        <w:t>Jedna djevojčica je sudjelovala na Dječjoj Olimpijadi riječkih vrtića.</w:t>
      </w:r>
    </w:p>
    <w:p>
      <w:pPr>
        <w:pStyle w:val="Normal"/>
        <w:jc w:val="both"/>
        <w:rPr>
          <w:rFonts w:ascii="Arial" w:hAnsi="Arial" w:cs="Arial"/>
          <w:sz w:val="24"/>
          <w:szCs w:val="24"/>
        </w:rPr>
      </w:pPr>
      <w:r>
        <w:rPr>
          <w:rFonts w:cs="Arial" w:ascii="Arial" w:hAnsi="Arial"/>
          <w:sz w:val="24"/>
          <w:szCs w:val="24"/>
        </w:rPr>
        <w:t>Svjetski dan plesa obilježili smo ugošćavanjem učenice 4. razreda Osnovne škole za klasični balet i suvremeni ples pri Osnovnoj školi Vežica, koja je nosilac prve nagrade na državnom natjecanju plesnih i glazbenih pedagoga 2021. g. i 2023. Kroz cijelo prijepodne djeci je pokušala približiti ples kao umjetnički ali i sportski sadržaj.</w:t>
      </w:r>
    </w:p>
    <w:p>
      <w:pPr>
        <w:pStyle w:val="Normal"/>
        <w:jc w:val="both"/>
        <w:rPr>
          <w:rFonts w:ascii="Arial" w:hAnsi="Arial" w:cs="Arial"/>
          <w:sz w:val="24"/>
          <w:szCs w:val="24"/>
        </w:rPr>
      </w:pPr>
      <w:r>
        <w:rPr>
          <w:rFonts w:cs="Arial" w:ascii="Arial" w:hAnsi="Arial"/>
          <w:sz w:val="24"/>
          <w:szCs w:val="24"/>
        </w:rPr>
        <w:t>U travnju smo posjetili gimnastički klub Rijeka, gdje nam je njihova trenerica osmislila aktivnosti na gimnastičkim spravama, djeca su kroz te sadržaje upoznala osnove toga sporta te isprobala postojeće sprave i rekvizite ( trampolin, karike, gredu, razboj,  skokom u spužve).</w:t>
      </w:r>
    </w:p>
    <w:p>
      <w:pPr>
        <w:pStyle w:val="Normal"/>
        <w:jc w:val="right"/>
        <w:rPr>
          <w:rFonts w:ascii="Arial" w:hAnsi="Arial" w:cs="Arial"/>
          <w:sz w:val="24"/>
          <w:szCs w:val="24"/>
        </w:rPr>
      </w:pPr>
      <w:r>
        <w:rPr>
          <w:rFonts w:cs="Arial" w:ascii="Arial" w:hAnsi="Arial"/>
          <w:sz w:val="24"/>
          <w:szCs w:val="24"/>
        </w:rPr>
        <w:t>Odgojiteljice Ira Nimčević i Jana Kraljić</w:t>
      </w:r>
    </w:p>
    <w:p>
      <w:pPr>
        <w:pStyle w:val="Heading3"/>
        <w:jc w:val="center"/>
        <w:rPr/>
      </w:pPr>
      <w:bookmarkStart w:id="39" w:name="_Toc108526330"/>
      <w:bookmarkStart w:id="40" w:name="_Toc108694418"/>
      <w:r>
        <w:rPr/>
        <w:t>9.4. Izvješće o realizaciji programa ranog učenja talijanskog jezika</w:t>
      </w:r>
      <w:bookmarkEnd w:id="39"/>
      <w:bookmarkEnd w:id="40"/>
    </w:p>
    <w:p>
      <w:pPr>
        <w:pStyle w:val="Heading3"/>
        <w:jc w:val="center"/>
        <w:rPr/>
      </w:pPr>
      <w:bookmarkStart w:id="41" w:name="_Toc108526331"/>
      <w:bookmarkStart w:id="42" w:name="_Toc108694419"/>
      <w:r>
        <w:rPr/>
        <w:t>u podcentru Morčić</w:t>
      </w:r>
      <w:bookmarkEnd w:id="41"/>
      <w:bookmarkEnd w:id="42"/>
    </w:p>
    <w:p>
      <w:pPr>
        <w:pStyle w:val="Normal"/>
        <w:spacing w:before="240" w:after="240"/>
        <w:jc w:val="both"/>
        <w:textAlignment w:val="auto"/>
        <w:rPr>
          <w:rFonts w:ascii="Arial" w:hAnsi="Arial" w:eastAsia="Times New Roman" w:cs="Arial"/>
          <w:b/>
          <w:bCs/>
          <w:sz w:val="24"/>
          <w:szCs w:val="24"/>
        </w:rPr>
      </w:pPr>
      <w:r>
        <w:rPr>
          <w:rFonts w:eastAsia="Times New Roman" w:cs="Arial" w:ascii="Arial" w:hAnsi="Arial"/>
          <w:b/>
          <w:bCs/>
          <w:sz w:val="24"/>
          <w:szCs w:val="24"/>
        </w:rPr>
      </w:r>
    </w:p>
    <w:p>
      <w:pPr>
        <w:pStyle w:val="Normal"/>
        <w:spacing w:before="240" w:after="240"/>
        <w:jc w:val="both"/>
        <w:textAlignment w:val="auto"/>
        <w:rPr>
          <w:rFonts w:ascii="Arial" w:hAnsi="Arial" w:cs="Arial"/>
          <w:sz w:val="24"/>
          <w:szCs w:val="24"/>
        </w:rPr>
      </w:pPr>
      <w:r>
        <w:rPr>
          <w:rFonts w:eastAsia="Times New Roman" w:cs="Arial" w:ascii="Arial" w:hAnsi="Arial"/>
          <w:b/>
          <w:bCs/>
          <w:sz w:val="24"/>
          <w:szCs w:val="24"/>
        </w:rPr>
        <w:t>Ustrojstvo rada</w:t>
      </w:r>
    </w:p>
    <w:p>
      <w:pPr>
        <w:pStyle w:val="NormalWeb"/>
        <w:spacing w:before="0" w:after="0"/>
        <w:jc w:val="both"/>
        <w:rPr>
          <w:rFonts w:ascii="Arial" w:hAnsi="Arial" w:cs="Arial"/>
        </w:rPr>
      </w:pPr>
      <w:r>
        <w:rPr>
          <w:rFonts w:cs="Arial" w:ascii="Arial" w:hAnsi="Arial"/>
        </w:rPr>
        <w:t>Program učenja talijanskog jezika organiziran je kao 10-satni program. Program se ostvaruje na hrvatskom jeziku s postupnim rastom udjela talijanskog jezika. Komunikacija s djecom na talijanskom jeziku ostvaruje se uporabom riječi iz situacija bliskih djeci, a gramatika se usvaja kroz pjesmice, brojalice, dijaloge i igru. Tako dijete znanja usvaja spontano, bez napora, te strani jezik uči slično načinu na koji usvaja i materinji jezik.</w:t>
      </w:r>
    </w:p>
    <w:p>
      <w:pPr>
        <w:pStyle w:val="Normal"/>
        <w:jc w:val="both"/>
        <w:rPr>
          <w:rFonts w:ascii="Arial" w:hAnsi="Arial" w:cs="Arial"/>
          <w:sz w:val="24"/>
          <w:szCs w:val="24"/>
        </w:rPr>
      </w:pPr>
      <w:r>
        <w:rPr>
          <w:rFonts w:cs="Arial" w:ascii="Arial" w:hAnsi="Arial"/>
          <w:sz w:val="24"/>
          <w:szCs w:val="24"/>
        </w:rPr>
        <w:t>U pedagoškoj godini 2022./2023. u našu skupinu  upisano  je 18 djece  u dobi od 3 do 6 godina života.  14 djece nastavilo je s pohađanjem programa, a četvero je novoupisane djece. Sastav skupine je 14 djevojčica i četiri dječaka.</w:t>
      </w:r>
    </w:p>
    <w:p>
      <w:pPr>
        <w:pStyle w:val="Normal"/>
        <w:jc w:val="both"/>
        <w:rPr>
          <w:rFonts w:ascii="Arial" w:hAnsi="Arial" w:cs="Arial"/>
          <w:sz w:val="24"/>
          <w:szCs w:val="24"/>
        </w:rPr>
      </w:pPr>
      <w:r>
        <w:rPr>
          <w:rFonts w:cs="Arial" w:ascii="Arial" w:hAnsi="Arial"/>
          <w:sz w:val="24"/>
          <w:szCs w:val="24"/>
        </w:rPr>
        <w:t xml:space="preserve">Adaptacija novoupisane djece protekla je uobičajeno. Vrijeme prilagodbe ovisilo je o potrebama djeteta. Kada su se djeca prilagodila, upoznala drugu djecu, odgajatelje i prostor počeli su boraviti tijekom cijelog dana u vrtiću. </w:t>
      </w:r>
    </w:p>
    <w:p>
      <w:pPr>
        <w:pStyle w:val="Normal"/>
        <w:jc w:val="both"/>
        <w:rPr>
          <w:rFonts w:ascii="Arial" w:hAnsi="Arial" w:cs="Arial"/>
          <w:sz w:val="24"/>
          <w:szCs w:val="24"/>
        </w:rPr>
      </w:pPr>
      <w:r>
        <w:rPr>
          <w:rFonts w:cs="Arial" w:ascii="Arial" w:hAnsi="Arial"/>
          <w:sz w:val="24"/>
          <w:szCs w:val="24"/>
        </w:rPr>
      </w:r>
    </w:p>
    <w:p>
      <w:pPr>
        <w:pStyle w:val="Normal"/>
        <w:spacing w:before="0" w:after="0"/>
        <w:jc w:val="both"/>
        <w:textAlignment w:val="auto"/>
        <w:rPr>
          <w:rFonts w:ascii="Arial" w:hAnsi="Arial" w:eastAsia="Times New Roman" w:cs="Arial"/>
          <w:b/>
          <w:sz w:val="24"/>
          <w:szCs w:val="24"/>
        </w:rPr>
      </w:pPr>
      <w:r>
        <w:rPr>
          <w:rFonts w:eastAsia="Times New Roman" w:cs="Arial" w:ascii="Arial" w:hAnsi="Arial"/>
          <w:b/>
          <w:sz w:val="24"/>
          <w:szCs w:val="24"/>
        </w:rPr>
        <w:t>Zdravstveno–higijenski uvjeti rada</w:t>
      </w:r>
    </w:p>
    <w:p>
      <w:pPr>
        <w:pStyle w:val="Normal"/>
        <w:spacing w:before="0" w:after="0"/>
        <w:jc w:val="both"/>
        <w:textAlignment w:val="auto"/>
        <w:rPr>
          <w:rFonts w:ascii="Arial" w:hAnsi="Arial" w:eastAsia="Times New Roman" w:cs="Arial"/>
          <w:b/>
          <w:sz w:val="24"/>
          <w:szCs w:val="24"/>
        </w:rPr>
      </w:pPr>
      <w:r>
        <w:rPr>
          <w:rFonts w:eastAsia="Times New Roman" w:cs="Arial" w:ascii="Arial" w:hAnsi="Arial"/>
          <w:b/>
          <w:sz w:val="24"/>
          <w:szCs w:val="24"/>
        </w:rPr>
      </w:r>
    </w:p>
    <w:p>
      <w:pPr>
        <w:pStyle w:val="Normal"/>
        <w:jc w:val="both"/>
        <w:rPr>
          <w:rFonts w:ascii="Arial" w:hAnsi="Arial" w:cs="Arial"/>
          <w:sz w:val="24"/>
          <w:szCs w:val="24"/>
        </w:rPr>
      </w:pPr>
      <w:r>
        <w:rPr>
          <w:rFonts w:cs="Arial" w:ascii="Arial" w:hAnsi="Arial"/>
          <w:sz w:val="24"/>
          <w:szCs w:val="24"/>
          <w:shd w:fill="FFFFFF" w:val="clear"/>
        </w:rPr>
        <w:t xml:space="preserve">Tijekom cijele godine vodili smo računa o čistoći materijala za igru (dezinficiranje i pranje igračaka ), čistoći namještaja, te o redovitom provjetravanju prostora. </w:t>
      </w:r>
      <w:r>
        <w:rPr>
          <w:rFonts w:eastAsia="Times New Roman" w:cs="Arial" w:ascii="Arial" w:hAnsi="Arial"/>
          <w:sz w:val="24"/>
          <w:szCs w:val="24"/>
        </w:rPr>
        <w:t xml:space="preserve">Prostor smo prilagođavali potrebama i interesima djece, kontinuirano prateći i osluškujući njihove interese. Soba dnevnog boravka podijeljena je na centre aktivnosti koje smo organizirale sukladno interesu djece. </w:t>
      </w:r>
      <w:r>
        <w:rPr>
          <w:rFonts w:cs="Arial" w:ascii="Arial" w:hAnsi="Arial"/>
          <w:sz w:val="24"/>
          <w:szCs w:val="24"/>
        </w:rPr>
        <w:t xml:space="preserve">Grupa smo koja nakon glavnog jela pere zubiće, te nas je razveselila posjeta studenata Stomatološkog fakulteta koji su jedno jutro boravili u našoj skupini i djeci demonstrirali važnost očuvanja oralne higijene. </w:t>
      </w:r>
    </w:p>
    <w:p>
      <w:pPr>
        <w:pStyle w:val="Normal"/>
        <w:spacing w:before="0" w:after="0"/>
        <w:jc w:val="both"/>
        <w:textAlignment w:val="auto"/>
        <w:rPr>
          <w:rFonts w:ascii="Arial" w:hAnsi="Arial" w:eastAsia="Times New Roman" w:cs="Arial"/>
          <w:b/>
          <w:sz w:val="24"/>
          <w:szCs w:val="24"/>
        </w:rPr>
      </w:pPr>
      <w:r>
        <w:rPr>
          <w:rFonts w:eastAsia="Times New Roman" w:cs="Arial" w:ascii="Arial" w:hAnsi="Arial"/>
          <w:b/>
          <w:sz w:val="24"/>
          <w:szCs w:val="24"/>
        </w:rPr>
        <w:t>Odgojno–obrazovni rad</w:t>
      </w:r>
    </w:p>
    <w:p>
      <w:pPr>
        <w:pStyle w:val="Normal"/>
        <w:spacing w:before="0" w:after="0"/>
        <w:jc w:val="both"/>
        <w:textAlignment w:val="auto"/>
        <w:rPr>
          <w:rFonts w:ascii="Arial" w:hAnsi="Arial" w:eastAsia="Times New Roman" w:cs="Arial"/>
          <w:sz w:val="24"/>
          <w:szCs w:val="24"/>
        </w:rPr>
      </w:pPr>
      <w:r>
        <w:rPr>
          <w:rFonts w:eastAsia="Times New Roman" w:cs="Arial" w:ascii="Arial" w:hAnsi="Arial"/>
          <w:sz w:val="24"/>
          <w:szCs w:val="24"/>
        </w:rPr>
      </w:r>
    </w:p>
    <w:p>
      <w:pPr>
        <w:pStyle w:val="Normal"/>
        <w:jc w:val="both"/>
        <w:rPr>
          <w:rFonts w:ascii="Arial" w:hAnsi="Arial" w:cs="Arial"/>
          <w:sz w:val="24"/>
          <w:szCs w:val="24"/>
        </w:rPr>
      </w:pPr>
      <w:r>
        <w:rPr>
          <w:rFonts w:cs="Arial" w:ascii="Arial" w:hAnsi="Arial"/>
          <w:sz w:val="24"/>
          <w:szCs w:val="24"/>
        </w:rPr>
        <w:t>Kontinuirano tijekom pedagoške godine radili smo na planiranju, realizaciji i evaluaciji dogovorene bitne zadaće na nivou cijelog vrtića. Kroz čitav jesenski period boravili smo puno na vanjskom prostoru (koliko su to vremenske prilike dozvolile). To je uključivalo šetnje bližom okolicom, posjet obližnjem parku gdje smo puno radili i na ostvarivanju bitne zadaće.</w:t>
      </w:r>
    </w:p>
    <w:p>
      <w:pPr>
        <w:pStyle w:val="Normal"/>
        <w:jc w:val="both"/>
        <w:rPr>
          <w:rFonts w:ascii="Arial" w:hAnsi="Arial" w:cs="Arial"/>
          <w:sz w:val="24"/>
          <w:szCs w:val="24"/>
        </w:rPr>
      </w:pPr>
      <w:r>
        <w:rPr>
          <w:rFonts w:cs="Arial" w:ascii="Arial" w:hAnsi="Arial"/>
          <w:sz w:val="24"/>
          <w:szCs w:val="24"/>
        </w:rPr>
        <w:t>Također, od početka pedagoške godine krenuli smo planski na ostvarivanje zadaća vezanih uz talijanski jezik. Ostvarivali smo ga u svakodnevnoj komunikaciji te kroz pjesmice, stihove, priče…Najviše smo koristili smjernice udžbenika ''Ambaraba''.</w:t>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pacing w:before="0" w:after="0"/>
        <w:jc w:val="both"/>
        <w:textAlignment w:val="auto"/>
        <w:rPr>
          <w:rFonts w:ascii="Arial" w:hAnsi="Arial" w:cs="Arial"/>
          <w:b/>
          <w:sz w:val="24"/>
          <w:szCs w:val="24"/>
        </w:rPr>
      </w:pPr>
      <w:r>
        <w:rPr>
          <w:rFonts w:cs="Arial" w:ascii="Arial" w:hAnsi="Arial"/>
          <w:b/>
          <w:sz w:val="24"/>
          <w:szCs w:val="24"/>
        </w:rPr>
        <w:t>Dokumentacija</w:t>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hd w:val="clear" w:color="auto" w:fill="FFFFFF"/>
        <w:spacing w:before="0" w:after="0"/>
        <w:rPr>
          <w:rFonts w:ascii="Arial" w:hAnsi="Arial" w:eastAsia="Times New Roman" w:cs="Arial"/>
          <w:sz w:val="24"/>
          <w:szCs w:val="24"/>
        </w:rPr>
      </w:pPr>
      <w:r>
        <w:rPr>
          <w:rFonts w:eastAsia="Times New Roman" w:cs="Arial" w:ascii="Arial" w:hAnsi="Arial"/>
          <w:sz w:val="24"/>
          <w:szCs w:val="24"/>
        </w:rPr>
        <w:t>Sva planiranja i aktivnosti detaljno i redovito bilježimo u pedagošku dokumentaciju. Svakodnevne situacije, rođendane, izlete i ostalo dokumentirale smo foto i video zapisima. Razvoj i napredak djece bilježile smo u pisanom obliku koji smo izlagale roditeljima na individualnim informacijama.</w:t>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pacing w:before="0" w:after="0"/>
        <w:jc w:val="both"/>
        <w:textAlignment w:val="auto"/>
        <w:rPr>
          <w:rFonts w:ascii="Arial" w:hAnsi="Arial" w:cs="Arial"/>
          <w:b/>
          <w:sz w:val="24"/>
          <w:szCs w:val="24"/>
        </w:rPr>
      </w:pPr>
      <w:r>
        <w:rPr>
          <w:rFonts w:cs="Arial" w:ascii="Arial" w:hAnsi="Arial"/>
          <w:b/>
          <w:sz w:val="24"/>
          <w:szCs w:val="24"/>
        </w:rPr>
        <w:t>Stručno usavršavanje</w:t>
      </w:r>
    </w:p>
    <w:p>
      <w:pPr>
        <w:pStyle w:val="Normal"/>
        <w:spacing w:before="0" w:after="0"/>
        <w:jc w:val="both"/>
        <w:textAlignment w:val="auto"/>
        <w:rPr>
          <w:rFonts w:ascii="Arial" w:hAnsi="Arial" w:cs="Arial"/>
          <w:sz w:val="24"/>
          <w:szCs w:val="24"/>
        </w:rPr>
      </w:pPr>
      <w:r>
        <w:rPr>
          <w:rFonts w:cs="Arial" w:ascii="Arial" w:hAnsi="Arial"/>
          <w:sz w:val="24"/>
          <w:szCs w:val="24"/>
        </w:rPr>
      </w:r>
    </w:p>
    <w:p>
      <w:pPr>
        <w:pStyle w:val="Normal"/>
        <w:shd w:val="clear" w:color="auto" w:fill="FFFFFF"/>
        <w:spacing w:before="0" w:after="0"/>
        <w:rPr>
          <w:rFonts w:ascii="Arial" w:hAnsi="Arial" w:eastAsia="Times New Roman" w:cs="Arial"/>
          <w:sz w:val="24"/>
          <w:szCs w:val="24"/>
        </w:rPr>
      </w:pPr>
      <w:r>
        <w:rPr>
          <w:rFonts w:eastAsia="Times New Roman" w:cs="Arial" w:ascii="Arial" w:hAnsi="Arial"/>
          <w:sz w:val="24"/>
          <w:szCs w:val="24"/>
        </w:rPr>
        <w:t>Tijekom pedagoške godine kontinuirano smo se stručno usavršavale na radionicama koje su nam bile ponuđene od strane stručnog tima.  Također smo se stručno usavršavale pri vanjskim institucijama te smo čitale stručnu literaturu.</w:t>
      </w:r>
    </w:p>
    <w:p>
      <w:pPr>
        <w:pStyle w:val="Normal"/>
        <w:shd w:val="clear" w:color="auto" w:fill="FFFFFF"/>
        <w:spacing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r>
    </w:p>
    <w:p>
      <w:pPr>
        <w:pStyle w:val="Normal"/>
        <w:spacing w:before="0" w:after="0"/>
        <w:jc w:val="both"/>
        <w:textAlignment w:val="auto"/>
        <w:rPr>
          <w:rFonts w:ascii="Arial" w:hAnsi="Arial" w:eastAsia="Times New Roman" w:cs="Arial"/>
          <w:kern w:val="2"/>
          <w:sz w:val="24"/>
          <w:szCs w:val="24"/>
        </w:rPr>
      </w:pPr>
      <w:r>
        <w:rPr>
          <w:rFonts w:eastAsia="Times New Roman" w:cs="Arial" w:ascii="Arial" w:hAnsi="Arial"/>
          <w:kern w:val="2"/>
          <w:sz w:val="24"/>
          <w:szCs w:val="24"/>
        </w:rPr>
      </w:r>
    </w:p>
    <w:p>
      <w:pPr>
        <w:pStyle w:val="Normal"/>
        <w:spacing w:before="0" w:after="0"/>
        <w:jc w:val="both"/>
        <w:textAlignment w:val="auto"/>
        <w:rPr>
          <w:rFonts w:ascii="Arial" w:hAnsi="Arial" w:eastAsia="Times New Roman" w:cs="Arial"/>
          <w:b/>
          <w:sz w:val="24"/>
          <w:szCs w:val="24"/>
        </w:rPr>
      </w:pPr>
      <w:r>
        <w:rPr>
          <w:rFonts w:eastAsia="Times New Roman" w:cs="Arial" w:ascii="Arial" w:hAnsi="Arial"/>
          <w:b/>
          <w:sz w:val="24"/>
          <w:szCs w:val="24"/>
        </w:rPr>
        <w:t>Suradnja s roditeljima</w:t>
      </w:r>
    </w:p>
    <w:p>
      <w:pPr>
        <w:pStyle w:val="Normal"/>
        <w:spacing w:before="0" w:after="0"/>
        <w:jc w:val="both"/>
        <w:textAlignment w:val="auto"/>
        <w:rPr>
          <w:rFonts w:ascii="Arial" w:hAnsi="Arial" w:eastAsia="Times New Roman" w:cs="Arial"/>
          <w:b/>
          <w:sz w:val="24"/>
          <w:szCs w:val="24"/>
        </w:rPr>
      </w:pPr>
      <w:r>
        <w:rPr>
          <w:rFonts w:eastAsia="Times New Roman" w:cs="Arial" w:ascii="Arial" w:hAnsi="Arial"/>
          <w:b/>
          <w:sz w:val="24"/>
          <w:szCs w:val="24"/>
        </w:rPr>
      </w:r>
    </w:p>
    <w:p>
      <w:pPr>
        <w:pStyle w:val="Normal"/>
        <w:jc w:val="both"/>
        <w:rPr>
          <w:rFonts w:ascii="Arial" w:hAnsi="Arial" w:cs="Arial"/>
          <w:sz w:val="24"/>
          <w:szCs w:val="24"/>
        </w:rPr>
      </w:pPr>
      <w:r>
        <w:rPr>
          <w:rFonts w:cs="Arial" w:ascii="Arial" w:hAnsi="Arial"/>
          <w:sz w:val="24"/>
          <w:szCs w:val="24"/>
        </w:rPr>
        <w:t>Krajem rujna održan je roditeljski sastanak s ciljem poticanja suradničkih odnosa roditelja i odgajatelja, upoznavanja sa svim važnim informacijama vezano uz rad vrtića, protokole, suradnju, komunikaciju i ostalo. Planirani izlet u Martinovo selo ostvaren je 27.10.</w:t>
      </w:r>
    </w:p>
    <w:p>
      <w:pPr>
        <w:pStyle w:val="Normal"/>
        <w:jc w:val="both"/>
        <w:rPr>
          <w:rFonts w:ascii="Arial" w:hAnsi="Arial" w:cs="Arial"/>
          <w:sz w:val="24"/>
          <w:szCs w:val="24"/>
        </w:rPr>
      </w:pPr>
      <w:r>
        <w:rPr>
          <w:rFonts w:cs="Arial" w:ascii="Arial" w:hAnsi="Arial"/>
          <w:sz w:val="24"/>
          <w:szCs w:val="24"/>
        </w:rPr>
        <w:t xml:space="preserve">Krajem studenog odradili smo radionicu sa djecom i roditeljima na temu ''Izrada čizmica za Svetog Nikolu''. </w:t>
      </w:r>
    </w:p>
    <w:p>
      <w:pPr>
        <w:pStyle w:val="Normal"/>
        <w:jc w:val="both"/>
        <w:rPr>
          <w:rFonts w:ascii="Arial" w:hAnsi="Arial" w:cs="Arial"/>
          <w:sz w:val="24"/>
          <w:szCs w:val="24"/>
        </w:rPr>
      </w:pPr>
      <w:r>
        <w:rPr>
          <w:rFonts w:cs="Arial" w:ascii="Arial" w:hAnsi="Arial"/>
          <w:sz w:val="24"/>
          <w:szCs w:val="24"/>
        </w:rPr>
        <w:t>U veljači je putem Zooma održan sastanak za predškolarce, na kojem smo uz roditelje bili prisutni i odgajatelji djece. Krajem veljače posjetili su nas Zametski zvončari koji su razveselili djecu.</w:t>
      </w:r>
    </w:p>
    <w:p>
      <w:pPr>
        <w:pStyle w:val="Normal"/>
        <w:jc w:val="both"/>
        <w:rPr>
          <w:rFonts w:ascii="Arial" w:hAnsi="Arial" w:cs="Arial"/>
          <w:sz w:val="24"/>
          <w:szCs w:val="24"/>
        </w:rPr>
      </w:pPr>
      <w:r>
        <w:rPr>
          <w:rFonts w:cs="Arial" w:ascii="Arial" w:hAnsi="Arial"/>
          <w:sz w:val="24"/>
          <w:szCs w:val="24"/>
        </w:rPr>
        <w:t>Krajem travnja organizirali smo roditeljski sastanak na kojem je glavna tema bila organizacija završne svečanosti.</w:t>
      </w:r>
    </w:p>
    <w:p>
      <w:pPr>
        <w:pStyle w:val="Normal"/>
        <w:jc w:val="both"/>
        <w:rPr>
          <w:rFonts w:ascii="Arial" w:hAnsi="Arial" w:cs="Arial"/>
          <w:sz w:val="24"/>
          <w:szCs w:val="24"/>
        </w:rPr>
      </w:pPr>
      <w:r>
        <w:rPr>
          <w:rFonts w:cs="Arial" w:ascii="Arial" w:hAnsi="Arial"/>
          <w:sz w:val="24"/>
          <w:szCs w:val="24"/>
        </w:rPr>
        <w:t>U lipnju smo išli na cjelodnevni izlet na Brijune zajedno s roditeljima. Izlet smo upotpunili   pjesmicama, stihovima, recitacijama koje smo naučili tijekom pedagoške godine, te smo se uz iste oprostili od naših dragih školaraca. Izlet je protekao kako je bilo planirano, u edukativnom i veselom ozračju druženja djece, roditelja i odgajatelja.</w:t>
      </w:r>
    </w:p>
    <w:p>
      <w:pPr>
        <w:pStyle w:val="Normal"/>
        <w:jc w:val="both"/>
        <w:rPr>
          <w:rFonts w:ascii="Arial" w:hAnsi="Arial" w:cs="Arial"/>
          <w:sz w:val="24"/>
          <w:szCs w:val="24"/>
        </w:rPr>
      </w:pPr>
      <w:r>
        <w:rPr>
          <w:rFonts w:cs="Arial" w:ascii="Arial" w:hAnsi="Arial"/>
          <w:sz w:val="24"/>
          <w:szCs w:val="24"/>
        </w:rPr>
        <w:t>Početkom lipnja imali smo inicijalna druženja za novoupisanu djecu i njihove roditelje s ciljem međusobnog upoznavanja i upoznavanja s prostorom/sobom u kojoj će dijete od jeseni boraviti.</w:t>
      </w:r>
    </w:p>
    <w:p>
      <w:pPr>
        <w:pStyle w:val="Normal"/>
        <w:spacing w:before="240" w:after="240"/>
        <w:ind w:left="-709" w:firstLine="708"/>
        <w:textAlignment w:val="auto"/>
        <w:rPr>
          <w:rFonts w:ascii="Arial" w:hAnsi="Arial" w:eastAsia="Times New Roman" w:cs="Arial"/>
          <w:b/>
          <w:bCs/>
          <w:sz w:val="24"/>
          <w:szCs w:val="24"/>
        </w:rPr>
      </w:pPr>
      <w:r>
        <w:rPr>
          <w:rFonts w:eastAsia="Times New Roman" w:cs="Arial" w:ascii="Arial" w:hAnsi="Arial"/>
          <w:b/>
          <w:bCs/>
          <w:sz w:val="24"/>
          <w:szCs w:val="24"/>
        </w:rPr>
        <w:t>Suradnja s vanjskim čimbenicima</w:t>
      </w:r>
    </w:p>
    <w:p>
      <w:pPr>
        <w:pStyle w:val="Normal"/>
        <w:jc w:val="both"/>
        <w:rPr>
          <w:rFonts w:ascii="Arial" w:hAnsi="Arial" w:cs="Arial"/>
          <w:sz w:val="24"/>
          <w:szCs w:val="24"/>
        </w:rPr>
      </w:pPr>
      <w:r>
        <w:rPr>
          <w:rFonts w:cs="Arial" w:ascii="Arial" w:hAnsi="Arial"/>
          <w:sz w:val="24"/>
          <w:szCs w:val="24"/>
        </w:rPr>
        <w:t>Sredinom listopada ostvarili smo suradnju sa Prirodoslovnim muzejom, te smo prisustvovali radionicama  na temu životinjskog svijeta.</w:t>
      </w:r>
    </w:p>
    <w:p>
      <w:pPr>
        <w:pStyle w:val="Normal"/>
        <w:jc w:val="both"/>
        <w:rPr>
          <w:rFonts w:ascii="Arial" w:hAnsi="Arial" w:cs="Arial"/>
          <w:sz w:val="24"/>
          <w:szCs w:val="24"/>
        </w:rPr>
      </w:pPr>
      <w:r>
        <w:rPr>
          <w:rFonts w:cs="Arial" w:ascii="Arial" w:hAnsi="Arial"/>
          <w:sz w:val="24"/>
          <w:szCs w:val="24"/>
        </w:rPr>
        <w:t>U vrtiću smo ugostili kazalište ''Produkciju Z'' s predstavom ''Mudra glava maloga puža''.</w:t>
      </w:r>
    </w:p>
    <w:p>
      <w:pPr>
        <w:pStyle w:val="Normal"/>
        <w:jc w:val="both"/>
        <w:rPr>
          <w:rFonts w:ascii="Arial" w:hAnsi="Arial" w:cs="Arial"/>
          <w:sz w:val="24"/>
          <w:szCs w:val="24"/>
        </w:rPr>
      </w:pPr>
      <w:r>
        <w:rPr>
          <w:rFonts w:cs="Arial" w:ascii="Arial" w:hAnsi="Arial"/>
          <w:sz w:val="24"/>
          <w:szCs w:val="24"/>
        </w:rPr>
        <w:t xml:space="preserve">Krajem ožujka posjetili smo Gradsko kazalište lutaka i pogledali predstavu ''Mrlek i Prljek''. </w:t>
      </w:r>
    </w:p>
    <w:p>
      <w:pPr>
        <w:pStyle w:val="Normal"/>
        <w:jc w:val="both"/>
        <w:rPr>
          <w:rFonts w:ascii="Arial" w:hAnsi="Arial" w:cs="Arial"/>
          <w:sz w:val="24"/>
          <w:szCs w:val="24"/>
        </w:rPr>
      </w:pPr>
      <w:r>
        <w:rPr>
          <w:rFonts w:cs="Arial" w:ascii="Arial" w:hAnsi="Arial"/>
          <w:sz w:val="24"/>
          <w:szCs w:val="24"/>
        </w:rPr>
        <w:t>Sudjelovali smo u humanitarnoj akciji Gradskog društva Crvenog križa Rijeka na temu „Solidarnost na djelu: Jedan učenik, jedan proizvod“, koja se provodila u našem vrtiću.</w:t>
      </w:r>
    </w:p>
    <w:p>
      <w:pPr>
        <w:pStyle w:val="Normal"/>
        <w:jc w:val="both"/>
        <w:rPr>
          <w:rFonts w:ascii="Arial" w:hAnsi="Arial" w:cs="Arial"/>
          <w:sz w:val="24"/>
          <w:szCs w:val="24"/>
        </w:rPr>
      </w:pPr>
      <w:r>
        <w:rPr>
          <w:rFonts w:cs="Arial" w:ascii="Arial" w:hAnsi="Arial"/>
          <w:sz w:val="24"/>
          <w:szCs w:val="24"/>
        </w:rPr>
        <w:t xml:space="preserve">U suradnji s Riječkim sportskim savezom, sredinom svibnja naših četvero školaraca sudjelovalo je na Dječjoj Olimpijadi u dvorani ''Zamet''. </w:t>
      </w:r>
    </w:p>
    <w:p>
      <w:pPr>
        <w:pStyle w:val="Normal"/>
        <w:spacing w:before="240" w:after="240"/>
        <w:ind w:left="2124" w:firstLine="708"/>
        <w:jc w:val="both"/>
        <w:textAlignment w:val="auto"/>
        <w:rPr>
          <w:rFonts w:ascii="Arial" w:hAnsi="Arial" w:eastAsia="Times New Roman" w:cs="Arial"/>
          <w:bCs/>
          <w:sz w:val="24"/>
          <w:szCs w:val="24"/>
        </w:rPr>
      </w:pPr>
      <w:r>
        <w:rPr>
          <w:rFonts w:eastAsia="Times New Roman" w:cs="Arial" w:ascii="Arial" w:hAnsi="Arial"/>
          <w:bCs/>
          <w:sz w:val="24"/>
          <w:szCs w:val="24"/>
        </w:rPr>
        <w:t>Odgajateljice: Danijela Živkovići Tamara Borozan Damjanić</w:t>
      </w:r>
    </w:p>
    <w:p>
      <w:pPr>
        <w:pStyle w:val="Heading3"/>
        <w:jc w:val="center"/>
        <w:rPr/>
      </w:pPr>
      <w:bookmarkStart w:id="43" w:name="_Toc108526332"/>
      <w:bookmarkStart w:id="44" w:name="_Toc108694420"/>
      <w:r>
        <w:rPr/>
        <w:t>9.5. Izvješće o realizaciji kraćeg programa ranog učenja engleskog jezika</w:t>
      </w:r>
      <w:bookmarkEnd w:id="43"/>
      <w:bookmarkEnd w:id="44"/>
    </w:p>
    <w:p>
      <w:pPr>
        <w:pStyle w:val="Heading3"/>
        <w:jc w:val="center"/>
        <w:rPr/>
      </w:pPr>
      <w:bookmarkStart w:id="45" w:name="_Toc108526333"/>
      <w:bookmarkStart w:id="46" w:name="_Toc108694421"/>
      <w:r>
        <w:rPr/>
        <w:t>u sklopu redovitog 10-satnog programa u podcentru Vežica</w:t>
      </w:r>
      <w:bookmarkEnd w:id="45"/>
      <w:bookmarkEnd w:id="46"/>
    </w:p>
    <w:p>
      <w:pPr>
        <w:pStyle w:val="Normal"/>
        <w:tabs>
          <w:tab w:val="clear" w:pos="708"/>
          <w:tab w:val="left" w:pos="1440" w:leader="none"/>
        </w:tabs>
        <w:spacing w:before="0" w:after="0"/>
        <w:ind w:left="993" w:hanging="0"/>
        <w:jc w:val="center"/>
        <w:rPr>
          <w:rFonts w:ascii="Arial" w:hAnsi="Arial" w:eastAsia="Times New Roman" w:cs="Arial"/>
          <w:color w:val="FF0000"/>
          <w:sz w:val="24"/>
          <w:szCs w:val="24"/>
        </w:rPr>
      </w:pPr>
      <w:r>
        <w:rPr>
          <w:rFonts w:eastAsia="Times New Roman" w:cs="Arial" w:ascii="Arial" w:hAnsi="Arial"/>
          <w:color w:val="FF0000"/>
          <w:sz w:val="24"/>
          <w:szCs w:val="24"/>
        </w:rPr>
      </w:r>
    </w:p>
    <w:p>
      <w:pPr>
        <w:pStyle w:val="Normal"/>
        <w:tabs>
          <w:tab w:val="clear" w:pos="708"/>
          <w:tab w:val="left" w:pos="1440" w:leader="none"/>
        </w:tabs>
        <w:spacing w:before="0" w:after="0"/>
        <w:jc w:val="center"/>
        <w:rPr>
          <w:rFonts w:ascii="Arial" w:hAnsi="Arial" w:eastAsia="Times New Roman" w:cs="Arial"/>
          <w:color w:val="FF0000"/>
          <w:sz w:val="24"/>
          <w:szCs w:val="24"/>
        </w:rPr>
      </w:pPr>
      <w:r>
        <w:rPr>
          <w:rFonts w:eastAsia="Times New Roman" w:cs="Arial" w:ascii="Arial" w:hAnsi="Arial"/>
          <w:color w:val="FF0000"/>
          <w:sz w:val="24"/>
          <w:szCs w:val="24"/>
        </w:rPr>
      </w:r>
    </w:p>
    <w:p>
      <w:pPr>
        <w:pStyle w:val="Normal"/>
        <w:jc w:val="both"/>
        <w:rPr>
          <w:rFonts w:ascii="Arial" w:hAnsi="Arial" w:cs="Arial"/>
          <w:b/>
          <w:bCs/>
          <w:sz w:val="24"/>
          <w:szCs w:val="24"/>
        </w:rPr>
      </w:pPr>
      <w:r>
        <w:rPr>
          <w:rFonts w:cs="Arial" w:ascii="Arial" w:hAnsi="Arial"/>
          <w:b/>
          <w:bCs/>
          <w:sz w:val="24"/>
          <w:szCs w:val="24"/>
        </w:rPr>
        <w:t>Ustrojstvo rada</w:t>
      </w:r>
    </w:p>
    <w:p>
      <w:pPr>
        <w:pStyle w:val="Normal"/>
        <w:jc w:val="both"/>
        <w:rPr>
          <w:rFonts w:ascii="Arial" w:hAnsi="Arial" w:cs="Arial"/>
          <w:sz w:val="24"/>
          <w:szCs w:val="24"/>
        </w:rPr>
      </w:pPr>
      <w:r>
        <w:rPr>
          <w:rFonts w:cs="Arial" w:ascii="Arial" w:hAnsi="Arial"/>
          <w:sz w:val="24"/>
          <w:szCs w:val="24"/>
        </w:rPr>
        <w:t>Ove godine upisano je 19 djece u skupinu za rano učenje engleskog jezika, 15 djevojčica i 4 dječaka. Jedan od dječaka često je izbivao jer je paralelno živio u Dubaju radi očevog posla.</w:t>
      </w:r>
    </w:p>
    <w:p>
      <w:pPr>
        <w:pStyle w:val="Normal"/>
        <w:jc w:val="both"/>
        <w:rPr>
          <w:rFonts w:ascii="Arial" w:hAnsi="Arial" w:cs="Arial"/>
          <w:sz w:val="24"/>
          <w:szCs w:val="24"/>
        </w:rPr>
      </w:pPr>
      <w:r>
        <w:rPr>
          <w:rFonts w:cs="Arial" w:ascii="Arial" w:hAnsi="Arial"/>
          <w:sz w:val="24"/>
          <w:szCs w:val="24"/>
        </w:rPr>
        <w:t xml:space="preserve">Program engleskog jezika prilagodili smo sadržajima koji su vezani uz bitnu zadaću ove godine, što bi značilo da se program provodio svakodnevno kroz životne situacije, planirane aktivnosti te u jutarnjem krugu u kojem se u najvećoj mjeri nastoji  raditi i govoriti na engleskom jeziku. To je ujedno vrijeme kada se sva prisutna djeca međusobno vide, zajedno sudjeluju u istoj aktivnosti, te se ovakav oblik rada dodatno koristi kako bi se skrenula pažnja djece na određeni sadržaj (bilo da je vezano za bitnu zadaću ili engleski jezik). </w:t>
      </w:r>
    </w:p>
    <w:p>
      <w:pPr>
        <w:pStyle w:val="Normal"/>
        <w:jc w:val="both"/>
        <w:rPr>
          <w:rFonts w:ascii="Arial" w:hAnsi="Arial" w:cs="Arial"/>
          <w:sz w:val="24"/>
          <w:szCs w:val="24"/>
        </w:rPr>
      </w:pPr>
      <w:r>
        <w:rPr>
          <w:rFonts w:cs="Arial" w:ascii="Arial" w:hAnsi="Arial"/>
          <w:sz w:val="24"/>
          <w:szCs w:val="24"/>
        </w:rPr>
        <w:t>Tijek jutarnjeg kruga: otvaranje pjesmom Who is here today? Ili Good morning song, zatim brojanje djece, ruku, nogu, prstiju, predmeta u sobi itd. na engleskom. Čitanje priče na engleskom te prepričavanje ili opisivanje slika i tijeka događaja u priči ili pjesmice na engleskom nakon čega slijedi igra po izboru djece npr: Red robots, blue robots,Who took the cookie?, Hot potato, Guess who – igra pantomime, Pogodi što crtam, Pogodi što opisujem itd. Nakon jutarnjeg kruga obično bi se rasporedili po stolovima ili centrima sa već pripremljenim sadržajima, te izlazak na vanjski prostor uz organizirane igre i/ili ponuđene materijale, te vrijeme za samoorganizaciju u igri.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Prostor i materijalno okruženje</w:t>
      </w:r>
    </w:p>
    <w:p>
      <w:pPr>
        <w:pStyle w:val="Normal"/>
        <w:jc w:val="both"/>
        <w:rPr>
          <w:rFonts w:ascii="Arial" w:hAnsi="Arial" w:cs="Arial"/>
          <w:sz w:val="24"/>
          <w:szCs w:val="24"/>
        </w:rPr>
      </w:pPr>
      <w:r>
        <w:rPr>
          <w:rFonts w:cs="Arial" w:ascii="Arial" w:hAnsi="Arial"/>
          <w:sz w:val="24"/>
          <w:szCs w:val="24"/>
        </w:rPr>
        <w:t>Prostor sobe dnevnog boravka djece se sastoji od šest, odnosno sedam centara (građevni centar, istraživački centar, stolno-manipulativni centar, likovni centar, obiteljski centar, te centar početnog čitanja i pisanja/dramsko-scenski centar). Raspored centara je pokazao konstruktivan za dječji rad i igru, te tijekom godine nije bilo potrebe za mijenjanjem postojećih centara, već za nadopunjavanjem i mijenjanjem ponuđenog materijala unutar centara. Nakon prestanka pandemije i preporuka vezanih za suzbijanje iste ponovno je ponuđen pijesak djeci što je rezultiralo dugotrajnom igrom s različitim materijalima (bagerima i autima; bocama, sitima i ljevcima), kod djece svih uzrasta. Također, prateći interes djece i potičući njihovu inicijativu u aktivnom uređenju i obogaćivanju sobe dnevnog boravka djeca su donijela mikroskop, različite prirodne materijale koje su željeli proučavati (beestro, različite bube i kukce koje su nalazili u šetnjama s roditeljima, različito bilje).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Zdravstveno higijenski uvijeti rada</w:t>
      </w:r>
    </w:p>
    <w:p>
      <w:pPr>
        <w:pStyle w:val="Normal"/>
        <w:jc w:val="both"/>
        <w:rPr>
          <w:rFonts w:ascii="Arial" w:hAnsi="Arial" w:cs="Arial"/>
          <w:sz w:val="24"/>
          <w:szCs w:val="24"/>
        </w:rPr>
      </w:pPr>
      <w:r>
        <w:rPr>
          <w:rFonts w:cs="Arial" w:ascii="Arial" w:hAnsi="Arial"/>
          <w:sz w:val="24"/>
          <w:szCs w:val="24"/>
        </w:rPr>
        <w:t>Želimo naglasiti da je ove godine soba izrazito čista što je doprinos nove spremačice.</w:t>
      </w:r>
    </w:p>
    <w:p>
      <w:pPr>
        <w:pStyle w:val="Normal"/>
        <w:jc w:val="both"/>
        <w:rPr>
          <w:rFonts w:ascii="Arial" w:hAnsi="Arial" w:cs="Arial"/>
          <w:sz w:val="24"/>
          <w:szCs w:val="24"/>
        </w:rPr>
      </w:pPr>
      <w:r>
        <w:rPr>
          <w:rFonts w:cs="Arial" w:ascii="Arial" w:hAnsi="Arial"/>
          <w:sz w:val="24"/>
          <w:szCs w:val="24"/>
        </w:rPr>
        <w:t>Pojačana je higijena stolova, radi boravka djevojčice s celijakijom, na način da su se redovito dezinficirali sredstvom koje uništava gluten. S ciljem da se djevojčica osjeti dijelom skupine (s obzirom da je novo upisano dijete i da ima specifične prehrambene potrebe) s ostatkom skupine se radilo na educiranju i osvješćivanju djece što znači celijakija i što oni kao pojedinci mogu učiniti da prostor sobe učinimo sigurnim za djevojčicu s celijakijom. Budući da u skupini imamo još troje djece koja imaju alergiju na tunu, te jednu djevojčicu koja je na testiranju na intoleranciju na namirnice, djeca su se lakše povezala i razumjela cjelokupnu situaciju vezanu za celijakiju. U predblagdansko vrijeme održana je radionica izrade bezglutenskih kolačića, te su sva djeca konzumirala napravljeno kako bi im se pobliže dočarao jelovnik celijakičara koji se i ne razlikuje puno od njihovog po okusu.</w:t>
      </w:r>
    </w:p>
    <w:p>
      <w:pPr>
        <w:pStyle w:val="Normal"/>
        <w:jc w:val="both"/>
        <w:rPr>
          <w:rFonts w:ascii="Arial" w:hAnsi="Arial" w:cs="Arial"/>
          <w:sz w:val="24"/>
          <w:szCs w:val="24"/>
        </w:rPr>
      </w:pPr>
      <w:r>
        <w:rPr>
          <w:rFonts w:cs="Arial" w:ascii="Arial" w:hAnsi="Arial"/>
          <w:sz w:val="24"/>
          <w:szCs w:val="24"/>
        </w:rPr>
        <w:t>Igračke, osim redovite dezinfekcije, su prane češće za vrijeme pojave vodenih kozica, te kod slučaja pojave crijevnih glista i šarlaha.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Odgojno obrazovni rad</w:t>
      </w:r>
    </w:p>
    <w:p>
      <w:pPr>
        <w:pStyle w:val="Normal"/>
        <w:jc w:val="both"/>
        <w:rPr>
          <w:rFonts w:ascii="Arial" w:hAnsi="Arial" w:cs="Arial"/>
          <w:sz w:val="24"/>
          <w:szCs w:val="24"/>
        </w:rPr>
      </w:pPr>
      <w:r>
        <w:rPr>
          <w:rFonts w:cs="Arial" w:ascii="Arial" w:hAnsi="Arial"/>
          <w:sz w:val="24"/>
          <w:szCs w:val="24"/>
        </w:rPr>
        <w:t xml:space="preserve">Kao što je već nevedeno, rad na engleskom jeziku nadovezivao se tj. pratio je rad na bitnoj zadaći naše kuće a koja glasi </w:t>
      </w:r>
      <w:r>
        <w:rPr>
          <w:rFonts w:cs="Arial" w:ascii="Arial" w:hAnsi="Arial"/>
          <w:i/>
          <w:iCs/>
          <w:sz w:val="24"/>
          <w:szCs w:val="24"/>
        </w:rPr>
        <w:t>Kretanje u funkciji izgradnje kvalitetnog socijalnog okruženja</w:t>
      </w:r>
      <w:r>
        <w:rPr>
          <w:rFonts w:cs="Arial" w:ascii="Arial" w:hAnsi="Arial"/>
          <w:sz w:val="24"/>
          <w:szCs w:val="24"/>
        </w:rPr>
        <w:t xml:space="preserve">. Kroz različite pjesme uz pokret na engleskom jeziku djecu se poticalo na kretanje i usvajanje jezika, ali i na preuzimanje inicijative u odlučivanju i davanju ideje, razvoj tolerancije za druge i njihove mogućnosti i sposobnosti, pomicanje vlastitih granica. Kroz izlete djecu se poticalo na kretanje po različitim terenima (snijeg, planinsko-pješački izleti), te usvajanje pojmova na engleskom jeziku onog što ih trenutno okružuje kroz iskustveno učenje. Istaknule bi preuzimanje dječje inicijative u planiranju i realizaciji ponuđenih poticaja (od donošenja plakata s izleta s roditeljima i učenju ostale djece tradicionalnim plesovima posjećenih država) do promjene ponuđenog poticaja i prilagođavanja istog vlastitoj viziji (Bear hunt – djeca su smislila put koji oni prolaze u potrazi za medvjedom, te iste prepreke pokušali oblikovati u sobi, potaknuli ostatak skupine na se uključe u potragu te ih vodili preko rijeka, ispod mostova, kroz visoku travu...). Također,  na području usvajanja pojmova u kretanju okruženjem djeci je ponuđen labirint koji su sami izradili, te su stavili povez na oči, uz vodstvo prijatelja (koji im je govorio lijevo, desno, naprijed, natrag) prolazili su labirint. Kada su uočili da određena djeca nemaju usvojene pojmove lijevo-desno, dali su im slamku da drže u desnoj ruci da se lakše snađu. </w:t>
      </w:r>
    </w:p>
    <w:p>
      <w:pPr>
        <w:pStyle w:val="Normal"/>
        <w:jc w:val="both"/>
        <w:rPr>
          <w:rFonts w:ascii="Arial" w:hAnsi="Arial" w:cs="Arial"/>
          <w:sz w:val="24"/>
          <w:szCs w:val="24"/>
        </w:rPr>
      </w:pPr>
      <w:r>
        <w:rPr>
          <w:rFonts w:cs="Arial" w:ascii="Arial" w:hAnsi="Arial"/>
          <w:sz w:val="24"/>
          <w:szCs w:val="24"/>
        </w:rPr>
        <w:t xml:space="preserve">Na to se nadodao projekt putevima Frankopana, gdje su se u suradnji s udrugom Frankopani ostvarili pješački izleti i posjete frankopanskim kaštelima, a pod vodstvom kolegice Renate Šimac. </w:t>
      </w:r>
    </w:p>
    <w:p>
      <w:pPr>
        <w:pStyle w:val="Normal"/>
        <w:jc w:val="both"/>
        <w:rPr>
          <w:rFonts w:ascii="Arial" w:hAnsi="Arial" w:cs="Arial"/>
          <w:sz w:val="24"/>
          <w:szCs w:val="24"/>
        </w:rPr>
      </w:pPr>
      <w:r>
        <w:rPr>
          <w:rFonts w:cs="Arial" w:ascii="Arial" w:hAnsi="Arial"/>
          <w:sz w:val="24"/>
          <w:szCs w:val="24"/>
        </w:rPr>
        <w:t xml:space="preserve">Iako cilj početnog učenja engleskog jezika nije potpuno usvajanje govora, već da djeca dobiju osnove, da slušaju i donekle razumiju govor, svake godine određeni broj djece pokaže zavidnu razinu razumijevanja i korištenja engleskog jezika u svakodnevnoj komunikaciji kako s nama tako i međusobno.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Dokumentacija</w:t>
      </w:r>
    </w:p>
    <w:p>
      <w:pPr>
        <w:pStyle w:val="Normal"/>
        <w:jc w:val="both"/>
        <w:rPr>
          <w:rFonts w:ascii="Arial" w:hAnsi="Arial" w:cs="Arial"/>
          <w:sz w:val="24"/>
          <w:szCs w:val="24"/>
        </w:rPr>
      </w:pPr>
      <w:r>
        <w:rPr>
          <w:rFonts w:cs="Arial" w:ascii="Arial" w:hAnsi="Arial"/>
          <w:sz w:val="24"/>
          <w:szCs w:val="24"/>
        </w:rPr>
        <w:t>Dokumentiranje rada provodi se isto kao i u redovitom programu. Tromjesečni i tjedni planovi, te dnevni planovi, zapažanja i valorizacije na kraju tromjesečja, te bilješke suradnje s roditeljima.</w:t>
      </w:r>
    </w:p>
    <w:p>
      <w:pPr>
        <w:pStyle w:val="Normal"/>
        <w:jc w:val="both"/>
        <w:rPr>
          <w:rFonts w:ascii="Arial" w:hAnsi="Arial" w:cs="Arial"/>
          <w:sz w:val="24"/>
          <w:szCs w:val="24"/>
        </w:rPr>
      </w:pPr>
      <w:r>
        <w:rPr>
          <w:rFonts w:cs="Arial" w:ascii="Arial" w:hAnsi="Arial"/>
          <w:sz w:val="24"/>
          <w:szCs w:val="24"/>
        </w:rPr>
        <w:t>Rad se dokumentira najčešće fotografijama koje se prezentiraju roditeljima putem viber-a uz kratko objašnjenje što se radilo i što se s time htjelo postići. Nakon korone odlučile smo da ćemo ih više obavještavati putem plakata i panoa, ali radi financija jednostavnije nam je slike pokazati na viber-u nego ih printati i stavljati ih na pano.</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Stručno usavršavanje</w:t>
      </w:r>
    </w:p>
    <w:p>
      <w:pPr>
        <w:pStyle w:val="Normal"/>
        <w:jc w:val="both"/>
        <w:rPr>
          <w:rFonts w:ascii="Arial" w:hAnsi="Arial" w:cs="Arial"/>
          <w:sz w:val="24"/>
          <w:szCs w:val="24"/>
        </w:rPr>
      </w:pPr>
      <w:r>
        <w:rPr>
          <w:rFonts w:cs="Arial" w:ascii="Arial" w:hAnsi="Arial"/>
          <w:sz w:val="24"/>
          <w:szCs w:val="24"/>
        </w:rPr>
        <w:t>Budući da ove godine nisu bile ponuđene radionice i seminari vezani za engleski jezik u predškolskom sustavu stručno usavšavanje na području engleskog jezika je bilo putem online platformi (Coursera), te stručnih knijga o odgoju i obrazovanju na engleskom jeziku (također online).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Cs/>
          <w:sz w:val="24"/>
          <w:szCs w:val="24"/>
        </w:rPr>
      </w:pPr>
      <w:r>
        <w:rPr>
          <w:rFonts w:cs="Arial" w:ascii="Arial" w:hAnsi="Arial"/>
          <w:b/>
          <w:bCs/>
          <w:sz w:val="24"/>
          <w:szCs w:val="24"/>
        </w:rPr>
        <w:t>Suradnja s roditeljima</w:t>
      </w:r>
    </w:p>
    <w:p>
      <w:pPr>
        <w:pStyle w:val="Normal"/>
        <w:jc w:val="both"/>
        <w:rPr>
          <w:rFonts w:ascii="Arial" w:hAnsi="Arial" w:cs="Arial"/>
          <w:sz w:val="24"/>
          <w:szCs w:val="24"/>
        </w:rPr>
      </w:pPr>
      <w:r>
        <w:rPr>
          <w:rFonts w:cs="Arial" w:ascii="Arial" w:hAnsi="Arial"/>
          <w:sz w:val="24"/>
          <w:szCs w:val="24"/>
        </w:rPr>
        <w:t>Tijekom godine održavana su tri roditeljska sastanka. Prvi je bio na početku godine, informativni sastanak gdje se roditelje upoznavalo s ustrojstvom vrtića, način rada na stranom jeziku, organizacijom rade itd. Zatim je bio sastanak „Spremnost za školu” koji je održala psihologica Sošić-Antunović, te treći s ciljem upoznavanja novoupisane djece.</w:t>
      </w:r>
    </w:p>
    <w:p>
      <w:pPr>
        <w:pStyle w:val="Normal"/>
        <w:jc w:val="both"/>
        <w:rPr>
          <w:rFonts w:ascii="Arial" w:hAnsi="Arial" w:cs="Arial"/>
          <w:sz w:val="24"/>
          <w:szCs w:val="24"/>
        </w:rPr>
      </w:pPr>
      <w:r>
        <w:rPr>
          <w:rFonts w:cs="Arial" w:ascii="Arial" w:hAnsi="Arial"/>
          <w:sz w:val="24"/>
          <w:szCs w:val="24"/>
        </w:rPr>
        <w:t>Individualne konzultacije provođene su zadnji utorak u mjesecu u popodnevnim satima (ili prema potrebi). Teme ovih sastanaka su bile opće informacije o djeci i njihovoj prilagodbi u skupini, te specifične situacije (u takvim slučajevima individualne konzultacije bi se i ponavljale kroz godinu dok je bilo potrebe).</w:t>
      </w:r>
    </w:p>
    <w:p>
      <w:pPr>
        <w:pStyle w:val="Normal"/>
        <w:jc w:val="both"/>
        <w:rPr>
          <w:rFonts w:ascii="Arial" w:hAnsi="Arial" w:cs="Arial"/>
          <w:sz w:val="24"/>
          <w:szCs w:val="24"/>
        </w:rPr>
      </w:pPr>
      <w:r>
        <w:rPr>
          <w:rFonts w:cs="Arial" w:ascii="Arial" w:hAnsi="Arial"/>
          <w:sz w:val="24"/>
          <w:szCs w:val="24"/>
        </w:rPr>
        <w:t>S roditeljima je održano druženje za Božić, te završnu priredbu na kojoj su djeca izvodila predstavu na engleskom priču „</w:t>
      </w:r>
      <w:r>
        <w:rPr>
          <w:rFonts w:cs="Arial" w:ascii="Arial" w:hAnsi="Arial"/>
          <w:i/>
          <w:iCs/>
          <w:sz w:val="24"/>
          <w:szCs w:val="24"/>
        </w:rPr>
        <w:t>The little red hen</w:t>
      </w:r>
      <w:r>
        <w:rPr>
          <w:rFonts w:cs="Arial" w:ascii="Arial" w:hAnsi="Arial"/>
          <w:sz w:val="24"/>
          <w:szCs w:val="24"/>
        </w:rPr>
        <w:t>” s pjesmicama koje prate radnju.</w:t>
      </w:r>
    </w:p>
    <w:p>
      <w:pPr>
        <w:pStyle w:val="Normal"/>
        <w:jc w:val="both"/>
        <w:rPr>
          <w:rFonts w:ascii="Arial" w:hAnsi="Arial" w:cs="Arial"/>
          <w:sz w:val="24"/>
          <w:szCs w:val="24"/>
        </w:rPr>
      </w:pPr>
      <w:r>
        <w:rPr>
          <w:rFonts w:cs="Arial" w:ascii="Arial" w:hAnsi="Arial"/>
          <w:sz w:val="24"/>
          <w:szCs w:val="24"/>
        </w:rPr>
        <w:t>U grupi je gostovala mama djevojčice s celijakijom. Pekla je đumbirove kolačiće zajedno s djecom i usput objašnjavala kakva je to bolest i kako se takva djeca hrane.</w:t>
      </w:r>
    </w:p>
    <w:p>
      <w:pPr>
        <w:pStyle w:val="Normal"/>
        <w:jc w:val="both"/>
        <w:rPr>
          <w:rFonts w:ascii="Arial" w:hAnsi="Arial" w:cs="Arial"/>
          <w:b/>
          <w:bCs/>
          <w:sz w:val="24"/>
          <w:szCs w:val="24"/>
        </w:rPr>
      </w:pPr>
      <w:r>
        <w:rPr>
          <w:rFonts w:cs="Arial" w:ascii="Arial" w:hAnsi="Arial"/>
          <w:b/>
          <w:bCs/>
          <w:sz w:val="24"/>
          <w:szCs w:val="24"/>
        </w:rPr>
      </w:r>
    </w:p>
    <w:p>
      <w:pPr>
        <w:pStyle w:val="Normal"/>
        <w:jc w:val="both"/>
        <w:rPr>
          <w:rFonts w:ascii="Arial" w:hAnsi="Arial" w:cs="Arial"/>
          <w:b/>
          <w:bCs/>
          <w:sz w:val="24"/>
          <w:szCs w:val="24"/>
        </w:rPr>
      </w:pPr>
      <w:r>
        <w:rPr>
          <w:rFonts w:cs="Arial" w:ascii="Arial" w:hAnsi="Arial"/>
          <w:b/>
          <w:bCs/>
          <w:sz w:val="24"/>
          <w:szCs w:val="24"/>
        </w:rPr>
        <w:t>Suradnja s vanjskim čimbenicima</w:t>
      </w:r>
    </w:p>
    <w:p>
      <w:pPr>
        <w:pStyle w:val="Normal"/>
        <w:jc w:val="both"/>
        <w:rPr>
          <w:rFonts w:ascii="Arial" w:hAnsi="Arial" w:cs="Arial"/>
          <w:sz w:val="24"/>
          <w:szCs w:val="24"/>
        </w:rPr>
      </w:pPr>
      <w:r>
        <w:rPr>
          <w:rFonts w:cs="Arial" w:ascii="Arial" w:hAnsi="Arial"/>
          <w:sz w:val="24"/>
          <w:szCs w:val="24"/>
        </w:rPr>
        <w:t>Suradnja s vanjskim čimbenicima vezano isključivo za engleski jezik nije ostvarena, no budući da je engleski jezik vezan za ostvarivanje bitne zadaće kuće ostvarena je suradnja udrugom Frankopani u posjetima frankopanskim kaštelima (s roditeljima u pješačko-planinarskom izletu, te smo s s djecom gdje su posjetili dvorac u Brodu na Kupi, kaštel u Bakru, Trsatsku gradinu, kaštel na Grobniku). Realiziran je izlet na sanjkanje na Platak, te odlazak u HKD na gledanje baletne produkcije Orašar kao potpora djevojčici iz vrtića koja pleše u produkciji, te gostovanje docentice s građevinskog fakulteta s radionicom i eksperimentom kako nastaje kiša.</w:t>
      </w:r>
    </w:p>
    <w:p>
      <w:pPr>
        <w:pStyle w:val="Normal"/>
        <w:spacing w:before="0" w:after="0"/>
        <w:jc w:val="both"/>
        <w:textAlignment w:val="auto"/>
        <w:rPr>
          <w:rFonts w:ascii="Arial" w:hAnsi="Arial" w:cs="Arial"/>
          <w:b/>
          <w:color w:val="FF0000"/>
          <w:sz w:val="24"/>
          <w:szCs w:val="24"/>
        </w:rPr>
      </w:pPr>
      <w:r>
        <w:rPr>
          <w:rFonts w:cs="Arial" w:ascii="Arial" w:hAnsi="Arial"/>
          <w:b/>
          <w:color w:val="FF0000"/>
          <w:sz w:val="24"/>
          <w:szCs w:val="24"/>
        </w:rPr>
      </w:r>
    </w:p>
    <w:p>
      <w:pPr>
        <w:pStyle w:val="Normal"/>
        <w:spacing w:before="0" w:after="200"/>
        <w:ind w:left="3540" w:firstLine="426"/>
        <w:jc w:val="both"/>
        <w:textAlignment w:val="auto"/>
        <w:rPr>
          <w:rFonts w:ascii="Arial" w:hAnsi="Arial" w:cs="Arial"/>
          <w:sz w:val="24"/>
          <w:szCs w:val="24"/>
        </w:rPr>
      </w:pPr>
      <w:r>
        <w:rPr>
          <w:rFonts w:cs="Arial" w:ascii="Arial" w:hAnsi="Arial"/>
          <w:sz w:val="24"/>
          <w:szCs w:val="24"/>
        </w:rPr>
        <w:t>Odgajateljice: Nataša Rizoniko i Marina Karašin</w:t>
      </w:r>
    </w:p>
    <w:p>
      <w:pPr>
        <w:pStyle w:val="Normal"/>
        <w:spacing w:before="0" w:after="200"/>
        <w:jc w:val="both"/>
        <w:textAlignment w:val="auto"/>
        <w:rPr>
          <w:rFonts w:ascii="Arial" w:hAnsi="Arial" w:cs="Arial"/>
          <w:color w:val="FF0000"/>
          <w:sz w:val="24"/>
          <w:szCs w:val="24"/>
        </w:rPr>
      </w:pPr>
      <w:r>
        <w:rPr>
          <w:rFonts w:cs="Arial" w:ascii="Arial" w:hAnsi="Arial"/>
          <w:color w:val="FF0000"/>
          <w:sz w:val="24"/>
          <w:szCs w:val="24"/>
        </w:rPr>
      </w:r>
    </w:p>
    <w:p>
      <w:pPr>
        <w:pStyle w:val="Heading3"/>
        <w:jc w:val="center"/>
        <w:rPr/>
      </w:pPr>
      <w:bookmarkStart w:id="47" w:name="_Toc108526334"/>
      <w:bookmarkStart w:id="48" w:name="_Toc108694422"/>
      <w:r>
        <w:rPr/>
        <w:t>9.6. Izvješće o realizaciji programa ranog učenja engleskog jezika</w:t>
      </w:r>
      <w:bookmarkEnd w:id="47"/>
      <w:bookmarkEnd w:id="48"/>
    </w:p>
    <w:p>
      <w:pPr>
        <w:pStyle w:val="Heading3"/>
        <w:jc w:val="center"/>
        <w:rPr/>
      </w:pPr>
      <w:bookmarkStart w:id="49" w:name="_Toc108526335"/>
      <w:bookmarkStart w:id="50" w:name="_Toc108694423"/>
      <w:r>
        <w:rPr/>
        <w:t>u podcentru Morčić</w:t>
      </w:r>
      <w:bookmarkEnd w:id="49"/>
      <w:bookmarkEnd w:id="50"/>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Ustrojstvo rada</w:t>
      </w:r>
    </w:p>
    <w:p>
      <w:pPr>
        <w:pStyle w:val="Normal"/>
        <w:ind w:firstLine="397"/>
        <w:jc w:val="both"/>
        <w:rPr>
          <w:rFonts w:ascii="Arial" w:hAnsi="Arial" w:cs="Arial"/>
          <w:sz w:val="24"/>
          <w:szCs w:val="24"/>
          <w:lang w:val="hr-BA"/>
        </w:rPr>
      </w:pPr>
      <w:r>
        <w:rPr>
          <w:rFonts w:cs="Arial" w:ascii="Arial" w:hAnsi="Arial"/>
          <w:sz w:val="24"/>
          <w:szCs w:val="24"/>
          <w:lang w:val="hr-BA"/>
        </w:rPr>
        <w:t xml:space="preserve">Program ranog učenja engleskog jezika provodi se u desetsatnom periodu uz razne aktivnosti i poticaje na hrvatskom i engleskom jeziku. Situacijski je integriran u sve aktivnosti koje se provode s djecom, kroz igre raspoređene po centrima, kao što su „family centar“ i „beauty room“ u kojem se najčešće provode igre uloga, „construction centar“ u kojem se provode igre konstruiranja te igre autima (promet), „early reading and writing centar“ u kojem se nerijetko nalaze poticaji kojim djeca usvajaju hrvatski, ali i engleski jezik. Navedeni centri često se nadopunjuju novim poticajima. Program se provodi i umjetničkim izražavanjem: pjevanjem, plesom i slušanjem te čitanjem i proučavanjem knjiga i slikovnica na engleskom jeziku. Djeca usvajaju pojmove engleskog jezika i putem razgovora, rasprava i kod usvajanja životnih i životno praktičnih aktivnosti. </w:t>
      </w:r>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 xml:space="preserve">Prostor i materijalno okruženje </w:t>
      </w:r>
    </w:p>
    <w:p>
      <w:pPr>
        <w:pStyle w:val="Normal"/>
        <w:ind w:firstLine="397"/>
        <w:jc w:val="both"/>
        <w:rPr>
          <w:rFonts w:ascii="Arial" w:hAnsi="Arial" w:cs="Arial"/>
          <w:sz w:val="24"/>
          <w:szCs w:val="24"/>
          <w:lang w:val="hr-BA"/>
        </w:rPr>
      </w:pPr>
      <w:r>
        <w:rPr>
          <w:rFonts w:cs="Arial" w:ascii="Arial" w:hAnsi="Arial"/>
          <w:sz w:val="24"/>
          <w:szCs w:val="24"/>
          <w:lang w:val="hr-BA"/>
        </w:rPr>
        <w:t>Prostor u kojem se provodi program organiziran je po centrima koji su prethodno navedeni (obiteljski centar, frizerski centar, centar građenja, centar početnog čitanja i pisanja, stolno-manipulativni centar te likovni centar). Nazivi centara su označeni engleskim i hrvatskim nazivom, a poticaji u centrima su izrađeni od strane odgojiteljica zbog manjka dobivenih poticaja na engleskom jeziku. Program se provodi i na vanjskim prostorima dječjeg vrtića (balkon, terasa, dvorište, park).</w:t>
      </w:r>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Zdravstveno-higijenski uvjeti rada</w:t>
      </w:r>
    </w:p>
    <w:p>
      <w:pPr>
        <w:pStyle w:val="Normal"/>
        <w:ind w:firstLine="397"/>
        <w:jc w:val="both"/>
        <w:rPr>
          <w:rFonts w:ascii="Arial" w:hAnsi="Arial" w:cs="Arial"/>
          <w:sz w:val="24"/>
          <w:szCs w:val="24"/>
          <w:lang w:val="hr-BA"/>
        </w:rPr>
      </w:pPr>
      <w:r>
        <w:rPr>
          <w:rFonts w:cs="Arial" w:ascii="Arial" w:hAnsi="Arial"/>
          <w:sz w:val="24"/>
          <w:szCs w:val="24"/>
          <w:lang w:val="hr-BA"/>
        </w:rPr>
        <w:t xml:space="preserve">Djecu odgojno-obrazovne skupine „Bubbles“ svakodnevno se potiče na održavanje higijene ruku – kod dolaska u skupinu, prije i nakon obroka, nakon vanjskog prostora, nakon korištenja sanitarnog čvora… U skupini su ponuđene salvete, maramice za puhanje nosa te vlažne maramice koje su dostupne djeci u svakom trenutku. Samim time se kod djece potiče samostalnost prilikom brisanja nosa i bacanja maramice u koš za smeće te pranja ruku nakon navedene radnje. Isto tako, u sanitarnom čvoru djeci su dostupni papir i sapun, međutim, djeca često potroše papir za ruke pa koriste salvete. Djeca u skupini imaju svoje čaše (svatko svoju) koje se šalju na pranje u kuhinju. Igračke se redovito dezinficiraju i sve je navedeno u dokumentaciji. </w:t>
      </w:r>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Odgojno-obrazovni rad</w:t>
      </w:r>
    </w:p>
    <w:p>
      <w:pPr>
        <w:pStyle w:val="Normal"/>
        <w:ind w:firstLine="397"/>
        <w:jc w:val="both"/>
        <w:rPr>
          <w:rFonts w:ascii="Arial" w:hAnsi="Arial" w:cs="Arial"/>
          <w:sz w:val="24"/>
          <w:szCs w:val="24"/>
          <w:lang w:val="hr-BA"/>
        </w:rPr>
      </w:pPr>
      <w:r>
        <w:rPr>
          <w:rFonts w:cs="Arial" w:ascii="Arial" w:hAnsi="Arial"/>
          <w:sz w:val="24"/>
          <w:szCs w:val="24"/>
          <w:lang w:val="hr-BA"/>
        </w:rPr>
        <w:t>Bitna zadaća zadovoljava se svakodnevno u sobi dnevnog boravka skupine, ali i na vanjskom prostoru (ovisno o vremenskim uvjetima). Djeca su se kreativno izražavala pokretom uz pjevanje pjesama na engleskom jeziku, aktivno sudjelovala u planiranju aktivnosti uz osmišljavanje novih poticaja i igara na engleskom jeziku, pomicala vlastite granice u prilagođavanju novim situacijama, procesom samovrednovanja identificirala koliko su napredovala u određenim aktivnostima (usvajanju engleskog jezika), te razvijala osobni identitet. Djeca su stekla sposobnost prostorne orijentacije i usvajanje pojmova prostornih relacija na hrvatskom i engleskom jeziku.</w:t>
      </w:r>
    </w:p>
    <w:p>
      <w:pPr>
        <w:pStyle w:val="Normal"/>
        <w:ind w:firstLine="397"/>
        <w:jc w:val="both"/>
        <w:rPr>
          <w:rFonts w:ascii="Arial" w:hAnsi="Arial" w:cs="Arial"/>
          <w:sz w:val="24"/>
          <w:szCs w:val="24"/>
          <w:lang w:val="hr-BA"/>
        </w:rPr>
      </w:pPr>
      <w:r>
        <w:rPr>
          <w:rFonts w:cs="Arial" w:ascii="Arial" w:hAnsi="Arial"/>
          <w:sz w:val="24"/>
          <w:szCs w:val="24"/>
          <w:lang w:val="hr-BA"/>
        </w:rPr>
        <w:t>Cilj programa ranog učenja engleskog jezika je korištenje engleskog jezika te prepoznavanje istog u svakodnevnom životu. Obogaćen novim riječima i frazama, vokabular djece je proširen, pojedinci pokazuju veći napredak. Sva djeca različitom brzinom usvajaju nove pojmove, ali veliku ulogu imaju i interesi djece u tom trenutku.</w:t>
      </w:r>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Dokumentacija</w:t>
      </w:r>
    </w:p>
    <w:p>
      <w:pPr>
        <w:pStyle w:val="Normal"/>
        <w:ind w:firstLine="397"/>
        <w:jc w:val="both"/>
        <w:rPr>
          <w:rFonts w:ascii="Arial" w:hAnsi="Arial" w:cs="Arial"/>
          <w:sz w:val="24"/>
          <w:szCs w:val="24"/>
          <w:lang w:val="hr-BA"/>
        </w:rPr>
      </w:pPr>
      <w:r>
        <w:rPr>
          <w:rFonts w:cs="Arial" w:ascii="Arial" w:hAnsi="Arial"/>
          <w:sz w:val="24"/>
          <w:szCs w:val="24"/>
          <w:lang w:val="hr-BA"/>
        </w:rPr>
        <w:t xml:space="preserve">Od pedagoške dokumentacije odgojiteljice vode dnevnik odgojno-obrazovne skupine, imenik, prozivnik, dnevnik individualnih informacija, tablice zadovoljavanja ishoda bitne zadaće (svaki mjesec), tablice rada s djecom s teškoćama i nepoželjnim ponašanjima. Odgojiteljice se koriste osobnim telefonom za dokumentiranje videozapisa i fotografija djece. </w:t>
      </w:r>
    </w:p>
    <w:p>
      <w:pPr>
        <w:pStyle w:val="Naslov1"/>
        <w:spacing w:lineRule="auto" w:line="240"/>
        <w:jc w:val="both"/>
        <w:outlineLvl w:val="9"/>
        <w:rPr>
          <w:rFonts w:ascii="Arial" w:hAnsi="Arial" w:cs="Arial"/>
          <w:color w:val="auto"/>
          <w:sz w:val="24"/>
          <w:szCs w:val="24"/>
          <w:lang w:val="hr-BA"/>
        </w:rPr>
      </w:pPr>
      <w:r>
        <w:rPr>
          <w:rFonts w:cs="Arial" w:ascii="Arial" w:hAnsi="Arial"/>
          <w:color w:val="auto"/>
          <w:sz w:val="24"/>
          <w:szCs w:val="24"/>
          <w:lang w:val="hr-BA"/>
        </w:rPr>
        <w:t>Stručno usavršavanje</w:t>
      </w:r>
    </w:p>
    <w:p>
      <w:pPr>
        <w:pStyle w:val="Normal"/>
        <w:ind w:firstLine="397"/>
        <w:jc w:val="both"/>
        <w:rPr>
          <w:rFonts w:ascii="Arial" w:hAnsi="Arial" w:cs="Arial"/>
          <w:sz w:val="24"/>
          <w:szCs w:val="24"/>
        </w:rPr>
      </w:pPr>
      <w:r>
        <w:rPr>
          <w:rStyle w:val="Zadanifontodlomka"/>
          <w:rFonts w:cs="Arial" w:ascii="Arial" w:hAnsi="Arial"/>
          <w:sz w:val="24"/>
          <w:szCs w:val="24"/>
          <w:lang w:val="hr-BA"/>
        </w:rPr>
        <w:t xml:space="preserve">Stručno usavršavanje odgojiteljica: Ena – Stem zbornica, KoHo pedagogija, Jezik vrtić, Linguae TKT usavršavanje, TDP… Lana – Jezik vrtić radionice/predavanja, litereatura: </w:t>
      </w:r>
      <w:r>
        <w:rPr>
          <w:rStyle w:val="Zadanifontodlomka"/>
          <w:rFonts w:cs="Arial" w:ascii="Arial" w:hAnsi="Arial"/>
          <w:sz w:val="24"/>
          <w:szCs w:val="24"/>
        </w:rPr>
        <w:t>Adžija, M., Sindik, J. (2014), Učenje stranog jezika kod predškolske djece: metode vrednovanja u okruženju dječjeg vrtića, Metodički obzori, časopis za odgojnoobrazovnu teoriju i praksu.</w:t>
      </w:r>
    </w:p>
    <w:p>
      <w:pPr>
        <w:pStyle w:val="Naslov1"/>
        <w:spacing w:lineRule="auto" w:line="240"/>
        <w:jc w:val="both"/>
        <w:outlineLvl w:val="9"/>
        <w:rPr>
          <w:rFonts w:ascii="Arial" w:hAnsi="Arial" w:cs="Arial"/>
          <w:color w:val="auto"/>
          <w:sz w:val="24"/>
          <w:szCs w:val="24"/>
        </w:rPr>
      </w:pPr>
      <w:r>
        <w:rPr>
          <w:rFonts w:cs="Arial" w:ascii="Arial" w:hAnsi="Arial"/>
          <w:color w:val="auto"/>
          <w:sz w:val="24"/>
          <w:szCs w:val="24"/>
        </w:rPr>
        <w:t>Suradnja s roditeljima</w:t>
      </w:r>
    </w:p>
    <w:p>
      <w:pPr>
        <w:pStyle w:val="Normal"/>
        <w:ind w:firstLine="397"/>
        <w:jc w:val="both"/>
        <w:rPr>
          <w:rFonts w:ascii="Arial" w:hAnsi="Arial" w:cs="Arial"/>
          <w:sz w:val="24"/>
          <w:szCs w:val="24"/>
        </w:rPr>
      </w:pPr>
      <w:r>
        <w:rPr>
          <w:rFonts w:cs="Arial" w:ascii="Arial" w:hAnsi="Arial"/>
          <w:sz w:val="24"/>
          <w:szCs w:val="24"/>
        </w:rPr>
        <w:t xml:space="preserve">Odgojiteljice skupine „Bubbles“ održale su više roditeljskih sastanaka, Ena i Lana održavaju dva u posljednja 3 mjeseca na kojima se provelo upoznavanje te razgovor o važnim temama, obavijestima o radu, izletima i slično. Provedene su i individualne informacije – odgojiteljice ponude nekoliko termina u nadolazećem tjednu, a roditelji se zabilježe. Koriste se panoi i oglasne ploče, Web stranice dječjeg vrtića Morčić te Viber grupa za svakodnevnu izmjenu informacija, fotografija, videozapisa, obavijesti i slično. </w:t>
      </w:r>
    </w:p>
    <w:p>
      <w:pPr>
        <w:pStyle w:val="Naslov1"/>
        <w:spacing w:lineRule="auto" w:line="240"/>
        <w:jc w:val="both"/>
        <w:outlineLvl w:val="9"/>
        <w:rPr>
          <w:rFonts w:ascii="Arial" w:hAnsi="Arial" w:cs="Arial"/>
          <w:color w:val="auto"/>
          <w:sz w:val="24"/>
          <w:szCs w:val="24"/>
        </w:rPr>
      </w:pPr>
      <w:r>
        <w:rPr>
          <w:rFonts w:cs="Arial" w:ascii="Arial" w:hAnsi="Arial"/>
          <w:color w:val="auto"/>
          <w:sz w:val="24"/>
          <w:szCs w:val="24"/>
        </w:rPr>
        <w:t>Suradnja s vanjskim čimbenicima</w:t>
      </w:r>
    </w:p>
    <w:p>
      <w:pPr>
        <w:pStyle w:val="Normal"/>
        <w:ind w:firstLine="397"/>
        <w:jc w:val="both"/>
        <w:rPr>
          <w:rStyle w:val="Zadanifontodlomka"/>
          <w:rFonts w:ascii="Arial" w:hAnsi="Arial" w:cs="Arial"/>
          <w:sz w:val="24"/>
          <w:szCs w:val="24"/>
        </w:rPr>
      </w:pPr>
      <w:r>
        <w:rPr>
          <w:rStyle w:val="Zadanifontodlomka"/>
          <w:rFonts w:cs="Arial" w:ascii="Arial" w:hAnsi="Arial"/>
          <w:sz w:val="24"/>
          <w:szCs w:val="24"/>
        </w:rPr>
        <w:t>Odgojno-obrazovna skupina „Bubbles“ ima cjelogodišnji dogovor s Bibliobusom, u nekoliko navrata u vrtić je stigla produkcija Z koja je izvela predstavu, provedene su Stem radionice s djecom, organizirani su izleti, posljednji na otok Krk, u akvarij i terarij.</w:t>
      </w:r>
    </w:p>
    <w:p>
      <w:pPr>
        <w:pStyle w:val="Normal"/>
        <w:ind w:firstLine="397"/>
        <w:jc w:val="right"/>
        <w:rPr>
          <w:rFonts w:ascii="Arial" w:hAnsi="Arial" w:cs="Arial"/>
          <w:sz w:val="24"/>
          <w:szCs w:val="24"/>
        </w:rPr>
      </w:pPr>
      <w:r>
        <w:rPr>
          <w:rStyle w:val="Zadanifontodlomka"/>
          <w:rFonts w:cs="Arial" w:ascii="Arial" w:hAnsi="Arial"/>
          <w:sz w:val="24"/>
          <w:szCs w:val="24"/>
        </w:rPr>
        <w:t>Odgojiteljice: Lana Kustić i Ena Škaljo</w:t>
      </w:r>
    </w:p>
    <w:p>
      <w:pPr>
        <w:pStyle w:val="Normal"/>
        <w:suppressAutoHyphens w:val="false"/>
        <w:spacing w:before="0" w:after="0"/>
        <w:textAlignment w:val="auto"/>
        <w:rPr>
          <w:rFonts w:ascii="Arial" w:hAnsi="Arial" w:cs="Arial"/>
          <w:color w:val="FF0000"/>
          <w:sz w:val="24"/>
          <w:szCs w:val="24"/>
        </w:rPr>
      </w:pPr>
      <w:r>
        <w:rPr>
          <w:rFonts w:cs="Arial" w:ascii="Arial" w:hAnsi="Arial"/>
          <w:color w:val="FF0000"/>
          <w:sz w:val="24"/>
          <w:szCs w:val="24"/>
        </w:rPr>
      </w:r>
    </w:p>
    <w:p>
      <w:pPr>
        <w:pStyle w:val="Normal"/>
        <w:tabs>
          <w:tab w:val="clear" w:pos="708"/>
          <w:tab w:val="left" w:pos="1440" w:leader="none"/>
        </w:tabs>
        <w:spacing w:before="0" w:after="0"/>
        <w:jc w:val="center"/>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uppressAutoHyphens w:val="false"/>
        <w:spacing w:lineRule="auto" w:line="259"/>
        <w:textAlignment w:val="auto"/>
        <w:rPr>
          <w:rFonts w:ascii="Arial" w:hAnsi="Arial" w:eastAsia="Arial Unicode MS" w:cs="Arial"/>
          <w:b/>
          <w:color w:val="FF0000"/>
          <w:sz w:val="24"/>
          <w:szCs w:val="28"/>
        </w:rPr>
      </w:pPr>
      <w:r>
        <w:rPr>
          <w:rFonts w:eastAsia="Arial Unicode MS" w:cs="Arial" w:ascii="Arial" w:hAnsi="Arial"/>
          <w:b/>
          <w:color w:val="FF0000"/>
          <w:sz w:val="24"/>
          <w:szCs w:val="28"/>
        </w:rPr>
      </w:r>
      <w:r>
        <w:br w:type="page"/>
      </w:r>
    </w:p>
    <w:p>
      <w:pPr>
        <w:pStyle w:val="Heading3"/>
        <w:jc w:val="center"/>
        <w:rPr/>
      </w:pPr>
      <w:bookmarkStart w:id="51" w:name="_Toc108526336"/>
      <w:bookmarkStart w:id="52" w:name="_Toc108694424"/>
      <w:r>
        <w:rPr/>
        <w:t>9.7. Izvješće o realizaciji programa ranog učenja engleskog jezika</w:t>
      </w:r>
      <w:bookmarkEnd w:id="51"/>
      <w:bookmarkEnd w:id="52"/>
    </w:p>
    <w:p>
      <w:pPr>
        <w:pStyle w:val="Heading3"/>
        <w:jc w:val="center"/>
        <w:rPr>
          <w:rFonts w:cs="Arial"/>
        </w:rPr>
      </w:pPr>
      <w:bookmarkStart w:id="53" w:name="_Toc108526337"/>
      <w:bookmarkStart w:id="54" w:name="_Toc108694425"/>
      <w:r>
        <w:rPr>
          <w:rFonts w:cs="Arial"/>
        </w:rPr>
        <w:t>u podcentru Morčić</w:t>
      </w:r>
      <w:bookmarkEnd w:id="53"/>
      <w:bookmarkEnd w:id="54"/>
    </w:p>
    <w:p>
      <w:pPr>
        <w:pStyle w:val="Normal"/>
        <w:textAlignment w:val="auto"/>
        <w:rPr>
          <w:rFonts w:ascii="Arial" w:hAnsi="Arial" w:cs="Arial"/>
          <w:sz w:val="24"/>
          <w:szCs w:val="24"/>
        </w:rPr>
      </w:pPr>
      <w:r>
        <w:rPr>
          <w:rFonts w:cs="Arial" w:ascii="Arial" w:hAnsi="Arial"/>
          <w:sz w:val="24"/>
          <w:szCs w:val="24"/>
        </w:rPr>
      </w:r>
    </w:p>
    <w:p>
      <w:pPr>
        <w:pStyle w:val="Normal"/>
        <w:jc w:val="both"/>
        <w:rPr>
          <w:rFonts w:ascii="Arial" w:hAnsi="Arial" w:cs="Arial"/>
          <w:b/>
          <w:sz w:val="24"/>
        </w:rPr>
      </w:pPr>
      <w:r>
        <w:rPr>
          <w:rFonts w:cs="Arial" w:ascii="Arial" w:hAnsi="Arial"/>
          <w:b/>
          <w:sz w:val="24"/>
        </w:rPr>
        <w:t>Ustrojstvo rada</w:t>
      </w:r>
    </w:p>
    <w:p>
      <w:pPr>
        <w:pStyle w:val="Normal"/>
        <w:ind w:firstLine="708"/>
        <w:jc w:val="both"/>
        <w:rPr>
          <w:rFonts w:ascii="Arial" w:hAnsi="Arial" w:cs="Arial"/>
          <w:sz w:val="24"/>
        </w:rPr>
      </w:pPr>
      <w:r>
        <w:rPr>
          <w:rFonts w:cs="Arial" w:ascii="Arial" w:hAnsi="Arial"/>
          <w:sz w:val="24"/>
        </w:rPr>
        <w:t xml:space="preserve">U pedagoškoj godini 2022/2023 upisano je 21 dijete. U rujnu je jedno dijete ispisano zbog preseljenja u vrtić bliži adresi stanovanja, a u studenom upisano dijete koje se ispisalo u veljači, tako da je pri kraju pedagoške godine upisano 20 djece. Program se provodio tijekom cjelodnevnog boravka djece, u svakodnevnom odgojno-obrazovnom radu. </w:t>
      </w:r>
    </w:p>
    <w:p>
      <w:pPr>
        <w:pStyle w:val="Normal"/>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Prostor i materijalno okruženje</w:t>
      </w:r>
    </w:p>
    <w:p>
      <w:pPr>
        <w:pStyle w:val="Normal"/>
        <w:spacing w:before="0" w:after="0"/>
        <w:ind w:firstLine="709"/>
        <w:jc w:val="both"/>
        <w:rPr>
          <w:rFonts w:ascii="Arial" w:hAnsi="Arial" w:cs="Arial"/>
          <w:sz w:val="24"/>
        </w:rPr>
      </w:pPr>
      <w:r>
        <w:rPr>
          <w:rFonts w:cs="Arial" w:ascii="Arial" w:hAnsi="Arial"/>
          <w:sz w:val="24"/>
        </w:rPr>
        <w:t>U rujnu je prostor organiziran i podijeljen na centre aktivnosti: obiteljski centar, centar trgovine, građevni centar, centar početnog čitanja i pisanja, stolno-manipulativni centar, likovni centar i centar za osamu (dvorac). Prateći interese djece u njihovoj samoorganiziranoj igri te u suradnji s roditeljima, tijekom godine su na prostoru sobe i zajedničkog prostora hodnika formirani novi centri aktivnosti: slastičarna (</w:t>
      </w:r>
      <w:r>
        <w:rPr>
          <w:rFonts w:cs="Arial" w:ascii="Arial" w:hAnsi="Arial"/>
          <w:i/>
          <w:sz w:val="24"/>
        </w:rPr>
        <w:t>Ice-cream shop</w:t>
      </w:r>
      <w:r>
        <w:rPr>
          <w:rFonts w:cs="Arial" w:ascii="Arial" w:hAnsi="Arial"/>
          <w:sz w:val="24"/>
        </w:rPr>
        <w:t>), centar veterinarske klinike (</w:t>
      </w:r>
      <w:r>
        <w:rPr>
          <w:rFonts w:cs="Arial" w:ascii="Arial" w:hAnsi="Arial"/>
          <w:i/>
          <w:sz w:val="24"/>
        </w:rPr>
        <w:t xml:space="preserve">Veterinary clinic), </w:t>
      </w:r>
      <w:r>
        <w:rPr>
          <w:rFonts w:cs="Arial" w:ascii="Arial" w:hAnsi="Arial"/>
          <w:sz w:val="24"/>
        </w:rPr>
        <w:t>centar liječnika (</w:t>
      </w:r>
      <w:r>
        <w:rPr>
          <w:rFonts w:cs="Arial" w:ascii="Arial" w:hAnsi="Arial"/>
          <w:i/>
          <w:sz w:val="24"/>
        </w:rPr>
        <w:t>Doctor's office</w:t>
      </w:r>
      <w:r>
        <w:rPr>
          <w:rFonts w:cs="Arial" w:ascii="Arial" w:hAnsi="Arial"/>
          <w:sz w:val="24"/>
        </w:rPr>
        <w:t>),  Centar gradilišta (</w:t>
      </w:r>
      <w:r>
        <w:rPr>
          <w:rFonts w:cs="Arial" w:ascii="Arial" w:hAnsi="Arial"/>
          <w:i/>
          <w:sz w:val="24"/>
        </w:rPr>
        <w:t>Construction site</w:t>
      </w:r>
      <w:r>
        <w:rPr>
          <w:rFonts w:cs="Arial" w:ascii="Arial" w:hAnsi="Arial"/>
          <w:sz w:val="24"/>
        </w:rPr>
        <w:t xml:space="preserve">), kutak za pisanje, centar za istraživanje prirode te centar emocija.  Uočava se da djeca u najvećoj mjeri provode vrijeme u građevnom centru te u brojnim centrima simboličke igre. U suradnji s roditeljima se stoga pribavlja najviše materijala za građenje i konstruiranje raznim oblicima. Tijekom listopada uočava se potreba za manipuliranje rastresitim materijalima pa se uvode različiti </w:t>
      </w:r>
      <w:r>
        <w:rPr>
          <w:rFonts w:cs="Arial" w:ascii="Arial" w:hAnsi="Arial"/>
          <w:i/>
          <w:sz w:val="24"/>
        </w:rPr>
        <w:t>sensory bins</w:t>
      </w:r>
      <w:r>
        <w:rPr>
          <w:rFonts w:cs="Arial" w:ascii="Arial" w:hAnsi="Arial"/>
          <w:sz w:val="24"/>
        </w:rPr>
        <w:t xml:space="preserve"> sa rastresitim i prirodnim materijalima te aktivnosti za manipuliranje vodom, domaćim plastelinom, glinom i zemljom. </w:t>
      </w:r>
    </w:p>
    <w:p>
      <w:pPr>
        <w:pStyle w:val="Normal"/>
        <w:spacing w:before="0" w:after="0"/>
        <w:ind w:firstLine="709"/>
        <w:jc w:val="both"/>
        <w:rPr>
          <w:rFonts w:ascii="Arial" w:hAnsi="Arial" w:cs="Arial"/>
          <w:sz w:val="24"/>
        </w:rPr>
      </w:pPr>
      <w:r>
        <w:rPr>
          <w:rFonts w:cs="Arial" w:ascii="Arial" w:hAnsi="Arial"/>
          <w:sz w:val="24"/>
        </w:rPr>
        <w:t xml:space="preserve">Osim sobe dnevnog boravka, djeca svakodnevno koriste i prostor hodnika ispred sobe gdje su smještena dva centra: centar osame i slastičarna. Najmanje jednom tjedno se koristi i sportska dvorana za različite elementarne igre, opće pripremne vježbe, poligone, ples te aktivnosti druženja s roditeljima ili drugim skupinama npr. u vrijeme obilježavanja karnevala. </w:t>
      </w:r>
    </w:p>
    <w:p>
      <w:pPr>
        <w:pStyle w:val="Normal"/>
        <w:spacing w:before="0" w:after="0"/>
        <w:ind w:firstLine="709"/>
        <w:jc w:val="both"/>
        <w:rPr>
          <w:rFonts w:ascii="Arial" w:hAnsi="Arial" w:cs="Arial"/>
          <w:sz w:val="24"/>
        </w:rPr>
      </w:pPr>
      <w:r>
        <w:rPr>
          <w:rFonts w:cs="Arial" w:ascii="Arial" w:hAnsi="Arial"/>
          <w:sz w:val="24"/>
        </w:rPr>
        <w:t xml:space="preserve">Prostor terase se koristi za elementarne igre i igre loptom, dok je češće u upotrebi dvorište vrtića. Sprave, posuđe i pribor za simboličku igru kuhanja te donirane automobilske gume kao pedagoški neoblikovani materijal pružaju mnoštvo mogućnosti za svakodnevnu igru i boravak na vanjskom prostoru. </w:t>
      </w:r>
    </w:p>
    <w:p>
      <w:pPr>
        <w:pStyle w:val="Normal"/>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Zdravstveno-higijenski uvjeti rada</w:t>
      </w:r>
    </w:p>
    <w:p>
      <w:pPr>
        <w:pStyle w:val="Normal"/>
        <w:spacing w:before="0" w:after="0"/>
        <w:jc w:val="both"/>
        <w:rPr>
          <w:rFonts w:ascii="Arial" w:hAnsi="Arial" w:cs="Arial"/>
          <w:sz w:val="24"/>
        </w:rPr>
      </w:pPr>
      <w:r>
        <w:rPr>
          <w:rFonts w:cs="Arial" w:ascii="Arial" w:hAnsi="Arial"/>
          <w:sz w:val="24"/>
        </w:rPr>
        <w:tab/>
        <w:t xml:space="preserve">Osim svakodnevnog poticanja djece na samostalno i pravilno obavljanje higijenskih navika i pravovremene dezinfekcije igračaka jednom mjesečno ili češće pri pojavi zaraznih bolesti, mijenjanje posteljine jednom tjedno te pravilnim rukovanjem priborom i posluživanjem hranom u grupi su se odvile tri aktivnosti posvećene razvoju zdravih navika. </w:t>
      </w:r>
    </w:p>
    <w:p>
      <w:pPr>
        <w:pStyle w:val="Normal"/>
        <w:spacing w:before="0" w:after="0"/>
        <w:jc w:val="both"/>
        <w:rPr>
          <w:rFonts w:ascii="Arial" w:hAnsi="Arial" w:cs="Arial"/>
          <w:sz w:val="24"/>
        </w:rPr>
      </w:pPr>
      <w:r>
        <w:rPr>
          <w:rFonts w:cs="Arial" w:ascii="Arial" w:hAnsi="Arial"/>
          <w:sz w:val="24"/>
        </w:rPr>
        <w:tab/>
        <w:t xml:space="preserve">U prosincu je zdravstvena voditeljica u suradnji sa studenticama nutricionizma izvela predstavu „Fini, fini vitamini“, u ožujku je prigodnim aktivnostima obilježen Tjedan oralnog zdravlja, a u svibnju je obilježen „Move week“. </w:t>
      </w:r>
    </w:p>
    <w:p>
      <w:pPr>
        <w:pStyle w:val="Normal"/>
        <w:spacing w:before="0" w:after="0"/>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Odgojno-obrazovni rad</w:t>
      </w:r>
    </w:p>
    <w:p>
      <w:pPr>
        <w:pStyle w:val="Normal"/>
        <w:jc w:val="both"/>
        <w:rPr>
          <w:rFonts w:ascii="Arial" w:hAnsi="Arial" w:cs="Arial"/>
          <w:sz w:val="24"/>
        </w:rPr>
      </w:pPr>
      <w:r>
        <w:rPr>
          <w:rFonts w:cs="Arial" w:ascii="Arial" w:hAnsi="Arial"/>
          <w:sz w:val="24"/>
        </w:rPr>
        <w:tab/>
        <w:t xml:space="preserve">Ovogodišnja bitna zadaća je </w:t>
      </w:r>
      <w:r>
        <w:rPr>
          <w:rFonts w:cs="Arial" w:ascii="Arial" w:hAnsi="Arial"/>
          <w:i/>
          <w:sz w:val="24"/>
        </w:rPr>
        <w:t>Kretanje u funkciji izgradnje kvalitetnog socijalnog ozračja</w:t>
      </w:r>
      <w:r>
        <w:rPr>
          <w:rFonts w:cs="Arial" w:ascii="Arial" w:hAnsi="Arial"/>
          <w:sz w:val="24"/>
        </w:rPr>
        <w:t xml:space="preserve">. Ishodi na kojima je tijekom godine stavljen najveći naglasak je kreativno izražavanje pokretom, razvoj osobnog identiteta (pozitivna slika o sebi, samopoštovanje, samopouzdanje, suočavanje s neuspjehom), iskazivanje razumijevanja i prihvaćanja drugih i njihovih različitosti i provođenje vremena u druženju sa svojim roditeljima u različitim oblicima kretanja. </w:t>
      </w:r>
    </w:p>
    <w:p>
      <w:pPr>
        <w:pStyle w:val="Normal"/>
        <w:jc w:val="both"/>
        <w:rPr>
          <w:rFonts w:ascii="Arial" w:hAnsi="Arial" w:cs="Arial"/>
          <w:sz w:val="24"/>
        </w:rPr>
      </w:pPr>
      <w:r>
        <w:rPr>
          <w:rFonts w:cs="Arial" w:ascii="Arial" w:hAnsi="Arial"/>
          <w:sz w:val="24"/>
        </w:rPr>
        <w:tab/>
        <w:t xml:space="preserve">U listopadu je održan pješački izlet djece, roditelja i odgajatelja Kastavskom šumom, stazom „Malikovi puti“, a u lipnju zajedničko završno druženje na Platku. Dan očeva i Majčin dan je obilježen aktivnostima kretanja: uoči Dana očeva organizirane su zajedničke sportske igre očeva i djece u kojima se promiče zajedničko dolaženje do cilja, uzajamnost i razvoj povjerenja. Uoči Majčinog dana je u suradnji s dvije majke organizirana aktivnost psihološkog osnaživanja u kretanju i vježbe joge.  Djeca su tijekom ovih organiziranih aktivnosti imala prilike razvijati osjećaj povezanosti obiteljskog i vrtićkog okruženja te provoditi kvalitetno vrijeme sa svojim roditeljima i vršnjacima u novim iskustvima, a sve to kretanjem razvijajući svjesnost o zdravim navikama. </w:t>
      </w:r>
    </w:p>
    <w:p>
      <w:pPr>
        <w:pStyle w:val="Normal"/>
        <w:jc w:val="both"/>
        <w:rPr>
          <w:rFonts w:ascii="Arial" w:hAnsi="Arial" w:cs="Arial"/>
          <w:sz w:val="24"/>
        </w:rPr>
      </w:pPr>
      <w:r>
        <w:rPr>
          <w:rFonts w:cs="Arial" w:ascii="Arial" w:hAnsi="Arial"/>
          <w:sz w:val="24"/>
        </w:rPr>
        <w:tab/>
        <w:t xml:space="preserve">Kretanjem se ne razvija samo motorika cijelog tijela. Svjesnim kretanjem se osigurava mentalno zdravlje. Vježbama joge, kreativnim izražavanjem pokretima u plesu te aktivnostima tehnike mindfullnesa na kretanje tijela se gledalo kao načinom uspostavljanja emocionalne samoregulacije, svjesne pažnje i načinom izbacivanja teških emocija. </w:t>
      </w:r>
    </w:p>
    <w:p>
      <w:pPr>
        <w:pStyle w:val="Normal"/>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Dokumentacija</w:t>
      </w:r>
    </w:p>
    <w:p>
      <w:pPr>
        <w:pStyle w:val="Normal"/>
        <w:spacing w:before="0" w:after="0"/>
        <w:jc w:val="both"/>
        <w:rPr>
          <w:rFonts w:ascii="Arial" w:hAnsi="Arial" w:cs="Arial"/>
          <w:sz w:val="24"/>
        </w:rPr>
      </w:pPr>
      <w:r>
        <w:rPr>
          <w:rFonts w:cs="Arial" w:ascii="Arial" w:hAnsi="Arial"/>
          <w:sz w:val="24"/>
        </w:rPr>
        <w:tab/>
        <w:t xml:space="preserve">Odgojno-obrazovni rad se dokumentirao fotografiranjem, snimanjem i zapisivanjem anegdotskih bilješki. Individualni napredak djece pratio se u razvojnim mapama koje su sadržavale fotografije djece s bilješkama i likovne radove. Za pojedinu djecu korišten je „Korak po korak“ obrazac za procjenjivanje razvoja djeteta, u svrhu praćenja razvoja i pripreme za individualne razgovore ili pisanja zapažanja o djetetu potrebnih za obavljanje pregleda kod kliničkog psihologa ili odgodi upisa u prvi razred osnovne škole. </w:t>
      </w:r>
    </w:p>
    <w:p>
      <w:pPr>
        <w:pStyle w:val="Normal"/>
        <w:spacing w:before="0" w:after="0"/>
        <w:jc w:val="both"/>
        <w:rPr>
          <w:rFonts w:ascii="Arial" w:hAnsi="Arial" w:cs="Arial"/>
          <w:sz w:val="24"/>
        </w:rPr>
      </w:pPr>
      <w:r>
        <w:rPr>
          <w:rFonts w:cs="Arial" w:ascii="Arial" w:hAnsi="Arial"/>
          <w:sz w:val="24"/>
        </w:rPr>
        <w:tab/>
        <w:t xml:space="preserve">Dokumentacija odgojno-obrazovnog rada dijeli se roditeljima u Viber grupi te na WEB stranicama vrtića kako bi se učenje i razvoj djeteta činio vidljivim i mogućim za daljnju zajedničku podršku odgajatelja, roditelja i lokalne zajednice. </w:t>
      </w:r>
    </w:p>
    <w:p>
      <w:pPr>
        <w:pStyle w:val="Normal"/>
        <w:spacing w:before="0" w:after="0"/>
        <w:jc w:val="both"/>
        <w:rPr>
          <w:rFonts w:ascii="Arial" w:hAnsi="Arial" w:cs="Arial"/>
          <w:sz w:val="24"/>
        </w:rPr>
      </w:pPr>
      <w:r>
        <w:rPr>
          <w:rFonts w:cs="Arial" w:ascii="Arial" w:hAnsi="Arial"/>
          <w:sz w:val="24"/>
        </w:rPr>
      </w:r>
    </w:p>
    <w:p>
      <w:pPr>
        <w:pStyle w:val="Normal"/>
        <w:spacing w:before="0" w:after="0"/>
        <w:jc w:val="both"/>
        <w:rPr>
          <w:rFonts w:ascii="Arial" w:hAnsi="Arial" w:cs="Arial"/>
          <w:sz w:val="24"/>
        </w:rPr>
      </w:pPr>
      <w:r>
        <w:rPr>
          <w:rFonts w:cs="Arial" w:ascii="Arial" w:hAnsi="Arial"/>
          <w:sz w:val="24"/>
        </w:rPr>
      </w:r>
    </w:p>
    <w:p>
      <w:pPr>
        <w:pStyle w:val="Normal"/>
        <w:spacing w:before="0" w:after="0"/>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 xml:space="preserve">Stručno usavršavanje </w:t>
      </w:r>
    </w:p>
    <w:p>
      <w:pPr>
        <w:pStyle w:val="Normal"/>
        <w:spacing w:before="0" w:after="0"/>
        <w:jc w:val="both"/>
        <w:rPr>
          <w:rFonts w:ascii="Arial" w:hAnsi="Arial" w:cs="Arial"/>
          <w:sz w:val="24"/>
          <w:szCs w:val="24"/>
        </w:rPr>
      </w:pPr>
      <w:r>
        <w:rPr>
          <w:rFonts w:cs="Arial" w:ascii="Arial" w:hAnsi="Arial"/>
          <w:b/>
          <w:sz w:val="24"/>
        </w:rPr>
        <w:tab/>
      </w:r>
      <w:r>
        <w:rPr>
          <w:rFonts w:cs="Arial" w:ascii="Arial" w:hAnsi="Arial"/>
          <w:sz w:val="24"/>
          <w:szCs w:val="24"/>
        </w:rPr>
        <w:t xml:space="preserve">Izbor stručnih usavršavanja je bio velik, a mogućnost online radionica i webinara je obogatio mogućnosti izbora i planiranja sudjelovanja u odnosu na neposredni rad s djecom. Budući da su se neke od edukacija odvijale u vrijeme neposrednog rada ili u preklapanju s drugim obvezama, mogućnost kasnijeg pregleda snimki je bila korisna i praktična. </w:t>
      </w:r>
    </w:p>
    <w:p>
      <w:pPr>
        <w:pStyle w:val="Normal"/>
        <w:spacing w:before="0" w:after="0"/>
        <w:jc w:val="both"/>
        <w:rPr>
          <w:rFonts w:ascii="Arial" w:hAnsi="Arial" w:cs="Arial"/>
          <w:sz w:val="24"/>
          <w:szCs w:val="24"/>
        </w:rPr>
      </w:pPr>
      <w:r>
        <w:rPr>
          <w:rFonts w:cs="Arial" w:ascii="Arial" w:hAnsi="Arial"/>
          <w:sz w:val="24"/>
          <w:szCs w:val="24"/>
        </w:rPr>
        <w:tab/>
        <w:t xml:space="preserve">Ove su godine obje odgajateljice pokazale interes za Erasmus projekte, stoga su webinari u siječnju i veljači bili uglavnom vezani uz informacije o uključivanju i provođenju Erasmus projekata. Osim toga, postojao je i interes za odgojnim temama i webinarima za razvoj digitalne kompetencije odgajatelja poput korištenja određenih aplikacija i programa (Canva, Google aplikacije za edukatore, Book Creator). </w:t>
      </w:r>
    </w:p>
    <w:p>
      <w:pPr>
        <w:pStyle w:val="Normal"/>
        <w:spacing w:before="0" w:after="0"/>
        <w:jc w:val="both"/>
        <w:rPr>
          <w:rFonts w:ascii="Arial" w:hAnsi="Arial" w:cs="Arial"/>
          <w:sz w:val="24"/>
          <w:szCs w:val="24"/>
        </w:rPr>
      </w:pPr>
      <w:r>
        <w:rPr>
          <w:rFonts w:cs="Arial" w:ascii="Arial" w:hAnsi="Arial"/>
          <w:sz w:val="24"/>
          <w:szCs w:val="24"/>
        </w:rPr>
        <w:tab/>
        <w:t xml:space="preserve">Što se tiče edukacija tematikom specifičnom za provođenje programa za rano učenje engleskog jezika treba istaknuti da se održao jedan sastanak razmjene iskustava iz odgojno-obrazovne prakse odgajatelja koji provode program učenja stranog jezika. </w:t>
      </w:r>
    </w:p>
    <w:p>
      <w:pPr>
        <w:pStyle w:val="Normal"/>
        <w:spacing w:before="0" w:after="0"/>
        <w:jc w:val="both"/>
        <w:rPr>
          <w:rFonts w:ascii="Arial" w:hAnsi="Arial" w:cs="Arial"/>
          <w:sz w:val="24"/>
          <w:szCs w:val="24"/>
        </w:rPr>
      </w:pPr>
      <w:r>
        <w:rPr>
          <w:rFonts w:cs="Arial" w:ascii="Arial" w:hAnsi="Arial"/>
          <w:sz w:val="24"/>
          <w:szCs w:val="24"/>
        </w:rPr>
        <w:tab/>
        <w:t xml:space="preserve">Stručna literatura je u suradnji s Bibliobusom sadržavala knjige i priručnike za poticanje socio-emocionalnog razvoja djece i razvoja govora, kao i novije domaće znanstvene članke o provedenim istraživanjima o dobrobiti djece, stavovima odgajatelja prema vlastitoj profesiji ili korištenju vanjskog prostora kao prostora za učenje.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sz w:val="24"/>
        </w:rPr>
      </w:pPr>
      <w:r>
        <w:rPr>
          <w:rFonts w:cs="Arial" w:ascii="Arial" w:hAnsi="Arial"/>
          <w:b/>
          <w:sz w:val="24"/>
        </w:rPr>
        <w:t xml:space="preserve">Suradnja s roditeljima </w:t>
      </w:r>
    </w:p>
    <w:p>
      <w:pPr>
        <w:pStyle w:val="Normal"/>
        <w:spacing w:before="0" w:after="0"/>
        <w:jc w:val="both"/>
        <w:rPr>
          <w:rFonts w:ascii="Arial" w:hAnsi="Arial" w:cs="Arial"/>
          <w:sz w:val="24"/>
        </w:rPr>
      </w:pPr>
      <w:r>
        <w:rPr>
          <w:rFonts w:cs="Arial" w:ascii="Arial" w:hAnsi="Arial"/>
          <w:sz w:val="24"/>
        </w:rPr>
        <w:tab/>
        <w:t xml:space="preserve">Tijekom godine su provedena dva roditeljska sastanka: informativni roditeljski sastanak u listopadu te roditeljski sastanak za roditelje školskih obveznika u veljači. Odaziv na oba roditeljska sastanka je bio zadovoljavajući, što se odnosi i na individualne informacije koje su bile ponuđene svaku zadnju srijedu u mjesecu. Održana su 18 individualnih razgovora, a neki roditelji su imali potrebu prijaviti se i po dva puta. Na individualnim razgovorima roditelji mogu proučiti razvojnu mapu te razgovarati o pitanjima vezana uz razvoj, odgoj i djetetov boravak u skupini. </w:t>
      </w:r>
    </w:p>
    <w:p>
      <w:pPr>
        <w:pStyle w:val="Normal"/>
        <w:spacing w:before="0" w:after="0"/>
        <w:ind w:firstLine="708"/>
        <w:jc w:val="both"/>
        <w:rPr>
          <w:rFonts w:ascii="Arial" w:hAnsi="Arial" w:cs="Arial"/>
          <w:sz w:val="24"/>
        </w:rPr>
      </w:pPr>
      <w:r>
        <w:rPr>
          <w:rFonts w:cs="Arial" w:ascii="Arial" w:hAnsi="Arial"/>
          <w:sz w:val="24"/>
        </w:rPr>
        <w:t>Zajednička Viber grupa roditelja i odgajatelja je osim važnih i općenitih informacija služila i za dijeljenje fotografija i videa koji su dokumentirali važne trenutke učenja i razvoja djece. To je očvrsnulo i proširilo suradnju s roditeljima jer ih je poziv na sudjelovanje u životu odgojno-obrazovne grupe potaknulo na obogaćivanje aktivnosti donošenjem materijala ili boravkom u grupi predstavljajući svoje zanimanje ili hobi. Primjerice, tijekom tjedna uoči Halloweena, roditelji su donosili materijale za provedbu pokusa i pomoću Viber grupe imali mogućnost promatrati čime se djeca bave i što uče eksperimentirajući tim materijalima.</w:t>
      </w:r>
    </w:p>
    <w:p>
      <w:pPr>
        <w:pStyle w:val="Normal"/>
        <w:spacing w:before="0" w:after="0"/>
        <w:ind w:firstLine="708"/>
        <w:jc w:val="both"/>
        <w:rPr>
          <w:rFonts w:ascii="Arial" w:hAnsi="Arial" w:cs="Arial"/>
          <w:sz w:val="24"/>
        </w:rPr>
      </w:pPr>
      <w:r>
        <w:rPr>
          <w:rFonts w:cs="Arial" w:ascii="Arial" w:hAnsi="Arial"/>
          <w:sz w:val="24"/>
        </w:rPr>
        <w:tab/>
        <w:t xml:space="preserve">Roditelji su boravili u skupini demonstrirajući svoje vještine ili prikazujući svoju kulturu. U veljači su roditelji djevojčice N.F. pokazali aktivnosti košarke i joge. U veljači je roditelj dječaka J.O. posjetio vrtić sa Zametskim zvončarima. U ožujku je majka dječaka B.Š. i scenaristica za animiranu seriju razgovarala s djecom o nastanku scenarija, a u sklopu tog posjeta je uz pajama party prikazana animirana serija. U travnju je majka dječaka J.R. i nastavnica biologije uz mikroskop prikazala životni ciklus vinske mušice. U svibnju je majka dječaka M.R. uz fotografije i suvenire ispričala koje je znamenitosti njihova obitelj obišla pri putovanju u London. Osim toga, tijekom obilježavanja Move week-a čija je tema bila „Igre kojom su se igrali naši roditelji, bake i djedovi“, u grupi su boravili i poučavali starim igrama roditelji i djed djece B.Š., M.R. i J.R. </w:t>
      </w:r>
    </w:p>
    <w:p>
      <w:pPr>
        <w:pStyle w:val="Normal"/>
        <w:spacing w:before="0" w:after="0"/>
        <w:jc w:val="both"/>
        <w:rPr>
          <w:rFonts w:ascii="Arial" w:hAnsi="Arial" w:cs="Arial"/>
          <w:sz w:val="24"/>
        </w:rPr>
      </w:pPr>
      <w:r>
        <w:rPr>
          <w:rFonts w:cs="Arial" w:ascii="Arial" w:hAnsi="Arial"/>
          <w:sz w:val="24"/>
        </w:rPr>
        <w:tab/>
        <w:t xml:space="preserve">Na početku i na kraju godine održana su dva druženja roditelja, djece i odgajatelja: u Kastavskoj šumi i na Platku. Potrebno je istaknuti da su se Dan očeva i Majčin dan obilježili druženjem i boravkom roditelja s djecom u vrtiću. </w:t>
      </w:r>
    </w:p>
    <w:p>
      <w:pPr>
        <w:pStyle w:val="Normal"/>
        <w:spacing w:before="0" w:after="0"/>
        <w:jc w:val="both"/>
        <w:rPr>
          <w:rFonts w:ascii="Arial" w:hAnsi="Arial" w:cs="Arial"/>
          <w:sz w:val="24"/>
        </w:rPr>
      </w:pPr>
      <w:r>
        <w:rPr>
          <w:rFonts w:cs="Arial" w:ascii="Arial" w:hAnsi="Arial"/>
          <w:sz w:val="24"/>
        </w:rPr>
      </w:r>
    </w:p>
    <w:p>
      <w:pPr>
        <w:pStyle w:val="Normal"/>
        <w:jc w:val="both"/>
        <w:rPr>
          <w:rFonts w:ascii="Arial" w:hAnsi="Arial" w:cs="Arial"/>
          <w:b/>
          <w:sz w:val="24"/>
        </w:rPr>
      </w:pPr>
      <w:r>
        <w:rPr>
          <w:rFonts w:cs="Arial" w:ascii="Arial" w:hAnsi="Arial"/>
          <w:b/>
          <w:sz w:val="24"/>
        </w:rPr>
        <w:t xml:space="preserve">Suradnja s vanjskim čimbenicima </w:t>
      </w:r>
    </w:p>
    <w:p>
      <w:pPr>
        <w:pStyle w:val="Normal"/>
        <w:spacing w:before="0" w:after="0"/>
        <w:jc w:val="both"/>
        <w:rPr>
          <w:rFonts w:ascii="Arial" w:hAnsi="Arial" w:cs="Arial"/>
          <w:sz w:val="24"/>
        </w:rPr>
      </w:pPr>
      <w:r>
        <w:rPr>
          <w:rFonts w:cs="Arial" w:ascii="Arial" w:hAnsi="Arial"/>
          <w:b/>
          <w:sz w:val="24"/>
        </w:rPr>
        <w:tab/>
      </w:r>
      <w:r>
        <w:rPr>
          <w:rFonts w:cs="Arial" w:ascii="Arial" w:hAnsi="Arial"/>
          <w:sz w:val="24"/>
        </w:rPr>
        <w:t xml:space="preserve">U studenom je organiziran poludnevni izlet na Farmu magaraca u Šmriki, a u lipnju izlet u akvarij i terarij u gradu Krku. U travnju su djeca posjetila Dječju kuću i sudjelovala na  obilasku zgrade te ponuđenim literarnim i kreativnim radionicama. </w:t>
      </w:r>
    </w:p>
    <w:p>
      <w:pPr>
        <w:pStyle w:val="Normal"/>
        <w:spacing w:before="0" w:after="0"/>
        <w:jc w:val="both"/>
        <w:rPr>
          <w:rFonts w:ascii="Arial" w:hAnsi="Arial" w:cs="Arial"/>
          <w:sz w:val="24"/>
        </w:rPr>
      </w:pPr>
      <w:r>
        <w:rPr>
          <w:rFonts w:cs="Arial" w:ascii="Arial" w:hAnsi="Arial"/>
          <w:sz w:val="24"/>
        </w:rPr>
        <w:tab/>
        <w:t xml:space="preserve">U prosincu je predstavljen rukometni klub i klub riječkih mažoretkinja, a u travnju klub capoere. U prosincu su nas također posjetili učenici osnovne škole Gornja Vežica s priredbom, a u lipnju su školski obveznici vrtića posjetili školu. </w:t>
      </w:r>
    </w:p>
    <w:p>
      <w:pPr>
        <w:pStyle w:val="Normal"/>
        <w:spacing w:before="0" w:after="0"/>
        <w:jc w:val="both"/>
        <w:rPr>
          <w:rFonts w:ascii="Arial" w:hAnsi="Arial" w:cs="Arial"/>
          <w:sz w:val="24"/>
        </w:rPr>
      </w:pPr>
      <w:r>
        <w:rPr>
          <w:rFonts w:cs="Arial" w:ascii="Arial" w:hAnsi="Arial"/>
          <w:sz w:val="24"/>
        </w:rPr>
        <w:tab/>
        <w:t xml:space="preserve">U veljači je vrtić posjetila Produkcija Z s lutkarskom predstavom „Mudra glava malog mrava“. U ožujku je Centar tehničke kulture održao radionicu STEM za djecu, a u travnju je ostvarena suradnja s udrugom Filmaktiv s filmom i radionicom posvećenu učenju znakovnog jezika. U travnju je također vrtić posjetila državna prvakinja u školskom natjecanju suvremenog plesa. U svibnju su školski obveznici sudjelovali na Dječjoj olimpijadi. </w:t>
      </w:r>
    </w:p>
    <w:p>
      <w:pPr>
        <w:pStyle w:val="Normal"/>
        <w:textAlignment w:val="auto"/>
        <w:rPr>
          <w:rFonts w:ascii="Arial" w:hAnsi="Arial" w:cs="Arial"/>
          <w:sz w:val="24"/>
          <w:szCs w:val="24"/>
        </w:rPr>
      </w:pPr>
      <w:r>
        <w:rPr>
          <w:rFonts w:cs="Arial" w:ascii="Arial" w:hAnsi="Arial"/>
          <w:sz w:val="24"/>
          <w:szCs w:val="24"/>
        </w:rPr>
      </w:r>
    </w:p>
    <w:p>
      <w:pPr>
        <w:pStyle w:val="Normal"/>
        <w:tabs>
          <w:tab w:val="clear" w:pos="708"/>
          <w:tab w:val="left" w:pos="-398" w:leader="none"/>
        </w:tabs>
        <w:spacing w:before="0" w:after="0"/>
        <w:jc w:val="both"/>
        <w:textAlignment w:val="auto"/>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b/>
          <w:color w:val="FF0000"/>
          <w:sz w:val="24"/>
          <w:szCs w:val="24"/>
        </w:rPr>
      </w:pPr>
      <w:r>
        <w:rPr>
          <w:rFonts w:cs="Arial" w:ascii="Arial" w:hAnsi="Arial"/>
          <w:b/>
          <w:color w:val="FF0000"/>
          <w:sz w:val="24"/>
          <w:szCs w:val="24"/>
        </w:rPr>
      </w:r>
    </w:p>
    <w:p>
      <w:pPr>
        <w:pStyle w:val="Normal"/>
        <w:spacing w:before="0" w:after="0"/>
        <w:jc w:val="right"/>
        <w:rPr>
          <w:rFonts w:ascii="Arial" w:hAnsi="Arial" w:cs="Arial"/>
          <w:iCs/>
          <w:sz w:val="24"/>
          <w:szCs w:val="24"/>
        </w:rPr>
      </w:pPr>
      <w:r>
        <w:rPr>
          <w:rFonts w:cs="Arial" w:ascii="Arial" w:hAnsi="Arial"/>
          <w:iCs/>
          <w:sz w:val="24"/>
          <w:szCs w:val="24"/>
        </w:rPr>
        <w:t>Odgojiteljice: Iva Blagojević i Sara Lacmanović</w:t>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pacing w:before="0" w:after="0"/>
        <w:jc w:val="both"/>
        <w:rPr>
          <w:rFonts w:ascii="Arial" w:hAnsi="Arial" w:cs="Arial"/>
          <w:iCs/>
          <w:color w:val="FF0000"/>
          <w:sz w:val="24"/>
          <w:szCs w:val="24"/>
        </w:rPr>
      </w:pPr>
      <w:r>
        <w:rPr>
          <w:rFonts w:cs="Arial" w:ascii="Arial" w:hAnsi="Arial"/>
          <w:iCs/>
          <w:color w:val="FF0000"/>
          <w:sz w:val="24"/>
          <w:szCs w:val="24"/>
        </w:rPr>
      </w:r>
    </w:p>
    <w:p>
      <w:pPr>
        <w:pStyle w:val="Normal"/>
        <w:suppressAutoHyphens w:val="false"/>
        <w:spacing w:lineRule="auto" w:line="259"/>
        <w:textAlignment w:val="auto"/>
        <w:rPr>
          <w:rFonts w:ascii="Arial" w:hAnsi="Arial" w:cs="Arial"/>
          <w:iCs/>
          <w:color w:val="FF0000"/>
          <w:sz w:val="24"/>
          <w:szCs w:val="24"/>
        </w:rPr>
      </w:pPr>
      <w:r>
        <w:rPr>
          <w:rFonts w:cs="Arial" w:ascii="Arial" w:hAnsi="Arial"/>
          <w:iCs/>
          <w:color w:val="FF0000"/>
          <w:sz w:val="24"/>
          <w:szCs w:val="24"/>
        </w:rPr>
      </w:r>
      <w:r>
        <w:br w:type="page"/>
      </w:r>
    </w:p>
    <w:p>
      <w:pPr>
        <w:pStyle w:val="Normal"/>
        <w:jc w:val="both"/>
        <w:textAlignment w:val="auto"/>
        <w:rPr>
          <w:rFonts w:ascii="Arial" w:hAnsi="Arial" w:cs="Arial"/>
          <w:sz w:val="24"/>
          <w:szCs w:val="24"/>
        </w:rPr>
      </w:pPr>
      <w:r>
        <w:rPr>
          <w:color w:val="FF0000"/>
        </w:rPr>
        <w:drawing>
          <wp:anchor behindDoc="1" distT="0" distB="0" distL="0" distR="0" simplePos="0" locked="0" layoutInCell="0" allowOverlap="1" relativeHeight="4">
            <wp:simplePos x="0" y="0"/>
            <wp:positionH relativeFrom="column">
              <wp:posOffset>-899795</wp:posOffset>
            </wp:positionH>
            <wp:positionV relativeFrom="paragraph">
              <wp:posOffset>152400</wp:posOffset>
            </wp:positionV>
            <wp:extent cx="7560310" cy="1069213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7560310" cy="10692130"/>
                    </a:xfrm>
                    <a:prstGeom prst="rect">
                      <a:avLst/>
                    </a:prstGeom>
                  </pic:spPr>
                </pic:pic>
              </a:graphicData>
            </a:graphic>
          </wp:anchor>
        </w:drawing>
      </w:r>
    </w:p>
    <w:p>
      <w:pPr>
        <w:pStyle w:val="Normal"/>
        <w:spacing w:before="0" w:after="160"/>
        <w:rPr>
          <w:color w:val="FF0000"/>
        </w:rPr>
      </w:pPr>
      <w:r>
        <w:rPr/>
      </w:r>
    </w:p>
    <w:sectPr>
      <w:footerReference w:type="default" r:id="rId8"/>
      <w:type w:val="nextPage"/>
      <w:pgSz w:w="11906" w:h="16838"/>
      <w:pgMar w:left="1417" w:right="1417" w:gutter="0" w:header="0" w:top="1417" w:footer="720" w:bottom="1417"/>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Calibri Light">
    <w:charset w:val="ee"/>
    <w:family w:val="roman"/>
    <w:pitch w:val="variable"/>
  </w:font>
  <w:font w:name="CRO_Charter-Normal">
    <w:charset w:val="ee"/>
    <w:family w:val="roman"/>
    <w:pitch w:val="variable"/>
  </w:font>
  <w:font w:name="Courier New">
    <w:charset w:val="ee"/>
    <w:family w:val="roman"/>
    <w:pitch w:val="variable"/>
  </w:font>
  <w:font w:name="StarSymbol">
    <w:altName w:val="Arial Unicode MS"/>
    <w:charset w:val="ee"/>
    <w:family w:val="roman"/>
    <w:pitch w:val="variable"/>
  </w:font>
  <w:font w:name="Wingdings">
    <w:charset w:val="ee"/>
    <w:family w:val="roman"/>
    <w:pitch w:val="variable"/>
  </w:font>
  <w:font w:name="Symbol">
    <w:charset w:val="ee"/>
    <w:family w:val="roman"/>
    <w:pitch w:val="variable"/>
  </w:font>
  <w:font w:name="Tahoma">
    <w:charset w:val="ee"/>
    <w:family w:val="roman"/>
    <w:pitch w:val="variable"/>
  </w:font>
  <w:font w:name="Bookman Old Style">
    <w:charset w:val="ee"/>
    <w:family w:val="roman"/>
    <w:pitch w:val="variable"/>
  </w:font>
  <w:font w:name="Source Sans Pro">
    <w:charset w:val="ee"/>
    <w:family w:val="roman"/>
    <w:pitch w:val="variable"/>
  </w:font>
  <w:font w:name="Minion Pro">
    <w:charset w:val="ee"/>
    <w:family w:val="roman"/>
    <w:pitch w:val="variable"/>
  </w:font>
  <w:font w:name="Courier New">
    <w:charset w:val="01"/>
    <w:family w:val="modern"/>
    <w:pitch w:val="fixed"/>
  </w:font>
  <w:font w:name="Arial">
    <w:charset w:val="01"/>
    <w:family w:val="swiss"/>
    <w:pitch w:val="variable"/>
  </w:font>
  <w:font w:name="Wingdings">
    <w:charset w:val="02"/>
    <w:family w:val="auto"/>
    <w:pitch w:val="variable"/>
  </w:font>
  <w:font w:name="Calibri">
    <w:charset w:val="01"/>
    <w:family w:val="swiss"/>
    <w:pitch w:val="variable"/>
  </w:font>
  <w:font w:name="StarSymbol">
    <w:altName w:val="Arial Unicode MS"/>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28191716"/>
    </w:sdtPr>
    <w:sdtContent>
      <w:p>
        <w:pPr>
          <w:pStyle w:val="Footer"/>
          <w:jc w:val="right"/>
          <w:rPr/>
        </w:pPr>
        <w:r>
          <w:rPr/>
          <w:fldChar w:fldCharType="begin"/>
        </w:r>
        <w:r>
          <w:rPr/>
          <w:instrText xml:space="preserve"> PAGE </w:instrText>
        </w:r>
        <w:r>
          <w:rPr/>
          <w:fldChar w:fldCharType="separate"/>
        </w:r>
        <w:r>
          <w:rPr/>
          <w:t>9</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1667208"/>
    </w:sdtPr>
    <w:sdtContent>
      <w:p>
        <w:pPr>
          <w:pStyle w:val="Footer"/>
          <w:jc w:val="right"/>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13460242"/>
    </w:sdtPr>
    <w:sdtContent>
      <w:p>
        <w:pPr>
          <w:pStyle w:val="Footer"/>
          <w:jc w:val="right"/>
          <w:rPr/>
        </w:pPr>
        <w:r>
          <w:rPr/>
          <w:fldChar w:fldCharType="begin"/>
        </w:r>
        <w:r>
          <w:rPr/>
          <w:instrText xml:space="preserve"> PAGE </w:instrText>
        </w:r>
        <w:r>
          <w:rPr/>
          <w:fldChar w:fldCharType="separate"/>
        </w:r>
        <w:r>
          <w:rPr/>
          <w:t>16</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87903497"/>
    </w:sdtPr>
    <w:sdtContent>
      <w:p>
        <w:pPr>
          <w:pStyle w:val="Footer"/>
          <w:jc w:val="right"/>
          <w:rPr/>
        </w:pPr>
        <w:r>
          <w:rPr/>
          <w:fldChar w:fldCharType="begin"/>
        </w:r>
        <w:r>
          <w:rPr/>
          <w:instrText xml:space="preserve"> PAGE </w:instrText>
        </w:r>
        <w:r>
          <w:rPr/>
          <w:fldChar w:fldCharType="separate"/>
        </w:r>
        <w:r>
          <w:rPr/>
          <w:t>13</w:t>
        </w:r>
        <w:r>
          <w:rPr/>
          <w:fldChar w:fldCharType="end"/>
        </w:r>
      </w:p>
    </w:sdtContent>
  </w:sdt>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97305683"/>
    </w:sdtPr>
    <w:sdtContent>
      <w:p>
        <w:pPr>
          <w:pStyle w:val="Footer"/>
          <w:jc w:val="right"/>
          <w:rPr/>
        </w:pPr>
        <w:r>
          <w:rPr/>
          <w:fldChar w:fldCharType="begin"/>
        </w:r>
        <w:r>
          <w:rPr/>
          <w:instrText xml:space="preserve"> PAGE </w:instrText>
        </w:r>
        <w:r>
          <w:rPr/>
          <w:fldChar w:fldCharType="separate"/>
        </w:r>
        <w:r>
          <w:rPr/>
          <w:t>72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sz w:val="28"/>
        <w:color w:val="auto"/>
      </w:rPr>
    </w:lvl>
    <w:lvl w:ilvl="1">
      <w:start w:val="1"/>
      <w:numFmt w:val="decimal"/>
      <w:lvlText w:val="%1.%2."/>
      <w:lvlJc w:val="left"/>
      <w:pPr>
        <w:tabs>
          <w:tab w:val="num" w:pos="0"/>
        </w:tabs>
        <w:ind w:left="720" w:hanging="720"/>
      </w:pPr>
      <w:rPr>
        <w:sz w:val="24"/>
        <w:b/>
        <w:color w:val="auto"/>
      </w:rPr>
    </w:lvl>
    <w:lvl w:ilvl="2">
      <w:start w:val="1"/>
      <w:numFmt w:val="decimal"/>
      <w:lvlText w:val="%1.%2.%3."/>
      <w:lvlJc w:val="left"/>
      <w:pPr>
        <w:tabs>
          <w:tab w:val="num" w:pos="0"/>
        </w:tabs>
        <w:ind w:left="720" w:hanging="720"/>
      </w:pPr>
      <w:rPr>
        <w:i w:val="false"/>
        <w:b/>
        <w:color w:val="auto"/>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
    <w:lvl w:ilvl="0">
      <w:numFmt w:val="bullet"/>
      <w:lvlText w:val="o"/>
      <w:lvlJc w:val="left"/>
      <w:pPr>
        <w:tabs>
          <w:tab w:val="num" w:pos="0"/>
        </w:tabs>
        <w:ind w:left="780" w:hanging="360"/>
      </w:pPr>
      <w:rPr>
        <w:rFonts w:ascii="Courier New" w:hAnsi="Courier New" w:cs="Courier New" w:hint="default"/>
      </w:rPr>
    </w:lvl>
    <w:lvl w:ilvl="1">
      <w:start w:val="0"/>
      <w:numFmt w:val="bullet"/>
      <w:lvlText w:val="-"/>
      <w:lvlJc w:val="left"/>
      <w:pPr>
        <w:tabs>
          <w:tab w:val="num" w:pos="0"/>
        </w:tabs>
        <w:ind w:left="1500" w:hanging="360"/>
      </w:pPr>
      <w:rPr>
        <w:rFonts w:ascii="Arial" w:hAnsi="Arial" w:cs="Arial" w:hint="default"/>
      </w:rPr>
    </w:lvl>
    <w:lvl w:ilvl="2">
      <w:start w:val="0"/>
      <w:numFmt w:val="bullet"/>
      <w:lvlText w:val=""/>
      <w:lvlJc w:val="left"/>
      <w:pPr>
        <w:tabs>
          <w:tab w:val="num" w:pos="0"/>
        </w:tabs>
        <w:ind w:left="2220" w:hanging="360"/>
      </w:pPr>
      <w:rPr>
        <w:rFonts w:ascii="Wingdings" w:hAnsi="Wingdings" w:cs="Wingdings" w:hint="default"/>
      </w:rPr>
    </w:lvl>
    <w:lvl w:ilvl="3">
      <w:start w:val="0"/>
      <w:numFmt w:val="bullet"/>
      <w:lvlText w:val=""/>
      <w:lvlJc w:val="left"/>
      <w:pPr>
        <w:tabs>
          <w:tab w:val="num" w:pos="0"/>
        </w:tabs>
        <w:ind w:left="2940" w:hanging="360"/>
      </w:pPr>
      <w:rPr>
        <w:rFonts w:ascii="Symbol" w:hAnsi="Symbol" w:cs="Symbol" w:hint="default"/>
      </w:rPr>
    </w:lvl>
    <w:lvl w:ilvl="4">
      <w:start w:val="0"/>
      <w:numFmt w:val="bullet"/>
      <w:lvlText w:val="o"/>
      <w:lvlJc w:val="left"/>
      <w:pPr>
        <w:tabs>
          <w:tab w:val="num" w:pos="0"/>
        </w:tabs>
        <w:ind w:left="3660" w:hanging="360"/>
      </w:pPr>
      <w:rPr>
        <w:rFonts w:ascii="Courier New" w:hAnsi="Courier New" w:cs="Courier New" w:hint="default"/>
      </w:rPr>
    </w:lvl>
    <w:lvl w:ilvl="5">
      <w:start w:val="0"/>
      <w:numFmt w:val="bullet"/>
      <w:lvlText w:val=""/>
      <w:lvlJc w:val="left"/>
      <w:pPr>
        <w:tabs>
          <w:tab w:val="num" w:pos="0"/>
        </w:tabs>
        <w:ind w:left="4380" w:hanging="360"/>
      </w:pPr>
      <w:rPr>
        <w:rFonts w:ascii="Wingdings" w:hAnsi="Wingdings" w:cs="Wingdings" w:hint="default"/>
      </w:rPr>
    </w:lvl>
    <w:lvl w:ilvl="6">
      <w:start w:val="0"/>
      <w:numFmt w:val="bullet"/>
      <w:lvlText w:val=""/>
      <w:lvlJc w:val="left"/>
      <w:pPr>
        <w:tabs>
          <w:tab w:val="num" w:pos="0"/>
        </w:tabs>
        <w:ind w:left="5100" w:hanging="360"/>
      </w:pPr>
      <w:rPr>
        <w:rFonts w:ascii="Symbol" w:hAnsi="Symbol" w:cs="Symbol" w:hint="default"/>
      </w:rPr>
    </w:lvl>
    <w:lvl w:ilvl="7">
      <w:start w:val="0"/>
      <w:numFmt w:val="bullet"/>
      <w:lvlText w:val="o"/>
      <w:lvlJc w:val="left"/>
      <w:pPr>
        <w:tabs>
          <w:tab w:val="num" w:pos="0"/>
        </w:tabs>
        <w:ind w:left="5820" w:hanging="360"/>
      </w:pPr>
      <w:rPr>
        <w:rFonts w:ascii="Courier New" w:hAnsi="Courier New" w:cs="Courier New" w:hint="default"/>
      </w:rPr>
    </w:lvl>
    <w:lvl w:ilvl="8">
      <w:start w:val="0"/>
      <w:numFmt w:val="bullet"/>
      <w:lvlText w:val=""/>
      <w:lvlJc w:val="left"/>
      <w:pPr>
        <w:tabs>
          <w:tab w:val="num" w:pos="0"/>
        </w:tabs>
        <w:ind w:left="6540" w:hanging="360"/>
      </w:pPr>
      <w:rPr>
        <w:rFonts w:ascii="Wingdings" w:hAnsi="Wingdings" w:cs="Wingdings" w:hint="default"/>
      </w:rPr>
    </w:lvl>
  </w:abstractNum>
  <w:abstractNum w:abstractNumId="3">
    <w:lvl w:ilvl="0">
      <w:numFmt w:val="bullet"/>
      <w:lvlText w:val="o"/>
      <w:lvlJc w:val="left"/>
      <w:pPr>
        <w:tabs>
          <w:tab w:val="num" w:pos="0"/>
        </w:tabs>
        <w:ind w:left="720" w:hanging="360"/>
      </w:pPr>
      <w:rPr>
        <w:rFonts w:ascii="Courier New" w:hAnsi="Courier New" w:cs="Courier New"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o"/>
      <w:lvlJc w:val="left"/>
      <w:pPr>
        <w:tabs>
          <w:tab w:val="num" w:pos="0"/>
        </w:tabs>
        <w:ind w:left="720" w:hanging="360"/>
      </w:pPr>
      <w:rPr>
        <w:rFonts w:ascii="Courier New" w:hAnsi="Courier New" w:cs="Courier New"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o"/>
      <w:lvlJc w:val="left"/>
      <w:pPr>
        <w:tabs>
          <w:tab w:val="num" w:pos="0"/>
        </w:tabs>
        <w:ind w:left="720" w:hanging="360"/>
      </w:pPr>
      <w:rPr>
        <w:rFonts w:ascii="Courier New" w:hAnsi="Courier New" w:cs="Courier New"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o"/>
      <w:lvlJc w:val="left"/>
      <w:pPr>
        <w:tabs>
          <w:tab w:val="num" w:pos="0"/>
        </w:tabs>
        <w:ind w:left="720" w:hanging="360"/>
      </w:pPr>
      <w:rPr>
        <w:rFonts w:ascii="Courier New" w:hAnsi="Courier New" w:cs="Courier New"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o"/>
      <w:lvlJc w:val="left"/>
      <w:pPr>
        <w:tabs>
          <w:tab w:val="num" w:pos="0"/>
        </w:tabs>
        <w:ind w:left="720" w:hanging="360"/>
      </w:pPr>
      <w:rPr>
        <w:rFonts w:ascii="Courier New" w:hAnsi="Courier New" w:cs="Courier New"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858" w:hanging="432"/>
      </w:pPr>
      <w:rPr>
        <w:sz w:val="24"/>
        <w:szCs w:val="24"/>
        <w:rFonts w:ascii="Arial" w:hAnsi="Arial" w:cs="Arial"/>
        <w:color w:val="auto"/>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lvl w:ilvl="0">
      <w:start w:val="2"/>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numFmt w:val="bullet"/>
      <w:lvlText w:val="-"/>
      <w:lvlJc w:val="left"/>
      <w:pPr>
        <w:tabs>
          <w:tab w:val="num" w:pos="0"/>
        </w:tabs>
        <w:ind w:left="360" w:hanging="360"/>
      </w:pPr>
      <w:rPr>
        <w:rFonts w:ascii="StarSymbol" w:hAnsi="StarSymbol" w:cs="StarSymbol" w:hint="default"/>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9">
    <w:lvl w:ilvl="0">
      <w:numFmt w:val="bullet"/>
      <w:lvlText w:val="-"/>
      <w:lvlJc w:val="left"/>
      <w:pPr>
        <w:tabs>
          <w:tab w:val="num" w:pos="0"/>
        </w:tabs>
        <w:ind w:left="0" w:hanging="0"/>
      </w:pPr>
      <w:rPr>
        <w:rFonts w:ascii="StarSymbol" w:hAnsi="StarSymbol" w:cs="StarSymbol" w:hint="default"/>
      </w:rPr>
    </w:lvl>
    <w:lvl w:ilvl="1">
      <w:start w:val="0"/>
      <w:numFmt w:val="bullet"/>
      <w:lvlText w:val=""/>
      <w:lvlJc w:val="left"/>
      <w:pPr>
        <w:tabs>
          <w:tab w:val="num" w:pos="0"/>
        </w:tabs>
        <w:ind w:left="1440" w:hanging="360"/>
      </w:pPr>
      <w:rPr>
        <w:rFonts w:ascii="Wingdings" w:hAnsi="Wingdings" w:cs="Wingdings"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0">
    <w:lvl w:ilvl="0">
      <w:numFmt w:val="bullet"/>
      <w:lvlText w:val="-"/>
      <w:lvlJc w:val="left"/>
      <w:pPr>
        <w:tabs>
          <w:tab w:val="num" w:pos="0"/>
        </w:tabs>
        <w:ind w:left="0" w:hanging="0"/>
      </w:pPr>
      <w:rPr>
        <w:rFonts w:ascii="StarSymbol" w:hAnsi="StarSymbol" w:cs="StarSymbol" w:hint="default"/>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1">
    <w:lvl w:ilvl="0">
      <w:numFmt w:val="bullet"/>
      <w:lvlText w:val="-"/>
      <w:lvlJc w:val="left"/>
      <w:pPr>
        <w:tabs>
          <w:tab w:val="num" w:pos="0"/>
        </w:tabs>
        <w:ind w:left="360" w:hanging="360"/>
      </w:pPr>
      <w:rPr>
        <w:rFonts w:ascii="StarSymbol" w:hAnsi="StarSymbol" w:cs="StarSymbol" w:hint="default"/>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2">
    <w:lvl w:ilvl="0">
      <w:numFmt w:val="bullet"/>
      <w:lvlText w:val="-"/>
      <w:lvlJc w:val="left"/>
      <w:pPr>
        <w:tabs>
          <w:tab w:val="num" w:pos="0"/>
        </w:tabs>
        <w:ind w:left="0" w:hanging="0"/>
      </w:pPr>
      <w:rPr>
        <w:rFonts w:ascii="StarSymbol" w:hAnsi="StarSymbol" w:cs="Star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3">
    <w:lvl w:ilvl="0">
      <w:numFmt w:val="bullet"/>
      <w:lvlText w:val="-"/>
      <w:lvlJc w:val="left"/>
      <w:pPr>
        <w:tabs>
          <w:tab w:val="num" w:pos="0"/>
        </w:tabs>
        <w:ind w:left="0" w:hanging="0"/>
      </w:pPr>
      <w:rPr>
        <w:rFonts w:ascii="StarSymbol" w:hAnsi="StarSymbol" w:cs="Star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4">
    <w:lvl w:ilvl="0">
      <w:numFmt w:val="bullet"/>
      <w:lvlText w:val=""/>
      <w:lvlJc w:val="left"/>
      <w:pPr>
        <w:tabs>
          <w:tab w:val="num" w:pos="0"/>
        </w:tabs>
        <w:ind w:left="1064" w:hanging="360"/>
      </w:pPr>
      <w:rPr>
        <w:rFonts w:ascii="Symbol" w:hAnsi="Symbol" w:cs="Symbol" w:hint="default"/>
      </w:rPr>
    </w:lvl>
    <w:lvl w:ilvl="1">
      <w:start w:val="0"/>
      <w:numFmt w:val="bullet"/>
      <w:lvlText w:val="o"/>
      <w:lvlJc w:val="left"/>
      <w:pPr>
        <w:tabs>
          <w:tab w:val="num" w:pos="0"/>
        </w:tabs>
        <w:ind w:left="1784" w:hanging="360"/>
      </w:pPr>
      <w:rPr>
        <w:rFonts w:ascii="Courier New" w:hAnsi="Courier New" w:cs="Courier New" w:hint="default"/>
      </w:rPr>
    </w:lvl>
    <w:lvl w:ilvl="2">
      <w:start w:val="0"/>
      <w:numFmt w:val="bullet"/>
      <w:lvlText w:val=""/>
      <w:lvlJc w:val="left"/>
      <w:pPr>
        <w:tabs>
          <w:tab w:val="num" w:pos="0"/>
        </w:tabs>
        <w:ind w:left="2504" w:hanging="360"/>
      </w:pPr>
      <w:rPr>
        <w:rFonts w:ascii="Wingdings" w:hAnsi="Wingdings" w:cs="Wingdings" w:hint="default"/>
      </w:rPr>
    </w:lvl>
    <w:lvl w:ilvl="3">
      <w:start w:val="0"/>
      <w:numFmt w:val="bullet"/>
      <w:lvlText w:val=""/>
      <w:lvlJc w:val="left"/>
      <w:pPr>
        <w:tabs>
          <w:tab w:val="num" w:pos="0"/>
        </w:tabs>
        <w:ind w:left="3224" w:hanging="360"/>
      </w:pPr>
      <w:rPr>
        <w:rFonts w:ascii="Symbol" w:hAnsi="Symbol" w:cs="Symbol" w:hint="default"/>
      </w:rPr>
    </w:lvl>
    <w:lvl w:ilvl="4">
      <w:start w:val="0"/>
      <w:numFmt w:val="bullet"/>
      <w:lvlText w:val="o"/>
      <w:lvlJc w:val="left"/>
      <w:pPr>
        <w:tabs>
          <w:tab w:val="num" w:pos="0"/>
        </w:tabs>
        <w:ind w:left="3944" w:hanging="360"/>
      </w:pPr>
      <w:rPr>
        <w:rFonts w:ascii="Courier New" w:hAnsi="Courier New" w:cs="Courier New" w:hint="default"/>
      </w:rPr>
    </w:lvl>
    <w:lvl w:ilvl="5">
      <w:start w:val="0"/>
      <w:numFmt w:val="bullet"/>
      <w:lvlText w:val=""/>
      <w:lvlJc w:val="left"/>
      <w:pPr>
        <w:tabs>
          <w:tab w:val="num" w:pos="0"/>
        </w:tabs>
        <w:ind w:left="4664" w:hanging="360"/>
      </w:pPr>
      <w:rPr>
        <w:rFonts w:ascii="Wingdings" w:hAnsi="Wingdings" w:cs="Wingdings" w:hint="default"/>
      </w:rPr>
    </w:lvl>
    <w:lvl w:ilvl="6">
      <w:start w:val="0"/>
      <w:numFmt w:val="bullet"/>
      <w:lvlText w:val=""/>
      <w:lvlJc w:val="left"/>
      <w:pPr>
        <w:tabs>
          <w:tab w:val="num" w:pos="0"/>
        </w:tabs>
        <w:ind w:left="5384" w:hanging="360"/>
      </w:pPr>
      <w:rPr>
        <w:rFonts w:ascii="Symbol" w:hAnsi="Symbol" w:cs="Symbol" w:hint="default"/>
      </w:rPr>
    </w:lvl>
    <w:lvl w:ilvl="7">
      <w:start w:val="0"/>
      <w:numFmt w:val="bullet"/>
      <w:lvlText w:val="o"/>
      <w:lvlJc w:val="left"/>
      <w:pPr>
        <w:tabs>
          <w:tab w:val="num" w:pos="0"/>
        </w:tabs>
        <w:ind w:left="6104" w:hanging="360"/>
      </w:pPr>
      <w:rPr>
        <w:rFonts w:ascii="Courier New" w:hAnsi="Courier New" w:cs="Courier New" w:hint="default"/>
      </w:rPr>
    </w:lvl>
    <w:lvl w:ilvl="8">
      <w:start w:val="0"/>
      <w:numFmt w:val="bullet"/>
      <w:lvlText w:val=""/>
      <w:lvlJc w:val="left"/>
      <w:pPr>
        <w:tabs>
          <w:tab w:val="num" w:pos="0"/>
        </w:tabs>
        <w:ind w:left="6824" w:hanging="360"/>
      </w:pPr>
      <w:rPr>
        <w:rFonts w:ascii="Wingdings" w:hAnsi="Wingdings" w:cs="Wingdings" w:hint="default"/>
      </w:rPr>
    </w:lvl>
  </w:abstractNum>
  <w:abstractNum w:abstractNumId="25">
    <w:lvl w:ilvl="0">
      <w:numFmt w:val="bullet"/>
      <w:lvlText w:val=""/>
      <w:lvlJc w:val="left"/>
      <w:pPr>
        <w:tabs>
          <w:tab w:val="num" w:pos="0"/>
        </w:tabs>
        <w:ind w:left="938" w:hanging="360"/>
      </w:pPr>
      <w:rPr>
        <w:rFonts w:ascii="Symbol" w:hAnsi="Symbol" w:cs="Symbol" w:hint="default"/>
      </w:rPr>
    </w:lvl>
    <w:lvl w:ilvl="1">
      <w:start w:val="0"/>
      <w:numFmt w:val="bullet"/>
      <w:lvlText w:val="o"/>
      <w:lvlJc w:val="left"/>
      <w:pPr>
        <w:tabs>
          <w:tab w:val="num" w:pos="0"/>
        </w:tabs>
        <w:ind w:left="1658" w:hanging="360"/>
      </w:pPr>
      <w:rPr>
        <w:rFonts w:ascii="Courier New" w:hAnsi="Courier New" w:cs="Courier New" w:hint="default"/>
      </w:rPr>
    </w:lvl>
    <w:lvl w:ilvl="2">
      <w:start w:val="0"/>
      <w:numFmt w:val="bullet"/>
      <w:lvlText w:val=""/>
      <w:lvlJc w:val="left"/>
      <w:pPr>
        <w:tabs>
          <w:tab w:val="num" w:pos="0"/>
        </w:tabs>
        <w:ind w:left="2378" w:hanging="360"/>
      </w:pPr>
      <w:rPr>
        <w:rFonts w:ascii="Wingdings" w:hAnsi="Wingdings" w:cs="Wingdings" w:hint="default"/>
      </w:rPr>
    </w:lvl>
    <w:lvl w:ilvl="3">
      <w:start w:val="0"/>
      <w:numFmt w:val="bullet"/>
      <w:lvlText w:val=""/>
      <w:lvlJc w:val="left"/>
      <w:pPr>
        <w:tabs>
          <w:tab w:val="num" w:pos="0"/>
        </w:tabs>
        <w:ind w:left="3098" w:hanging="360"/>
      </w:pPr>
      <w:rPr>
        <w:rFonts w:ascii="Symbol" w:hAnsi="Symbol" w:cs="Symbol" w:hint="default"/>
      </w:rPr>
    </w:lvl>
    <w:lvl w:ilvl="4">
      <w:start w:val="0"/>
      <w:numFmt w:val="bullet"/>
      <w:lvlText w:val="o"/>
      <w:lvlJc w:val="left"/>
      <w:pPr>
        <w:tabs>
          <w:tab w:val="num" w:pos="0"/>
        </w:tabs>
        <w:ind w:left="3818" w:hanging="360"/>
      </w:pPr>
      <w:rPr>
        <w:rFonts w:ascii="Courier New" w:hAnsi="Courier New" w:cs="Courier New" w:hint="default"/>
      </w:rPr>
    </w:lvl>
    <w:lvl w:ilvl="5">
      <w:start w:val="0"/>
      <w:numFmt w:val="bullet"/>
      <w:lvlText w:val=""/>
      <w:lvlJc w:val="left"/>
      <w:pPr>
        <w:tabs>
          <w:tab w:val="num" w:pos="0"/>
        </w:tabs>
        <w:ind w:left="4538" w:hanging="360"/>
      </w:pPr>
      <w:rPr>
        <w:rFonts w:ascii="Wingdings" w:hAnsi="Wingdings" w:cs="Wingdings" w:hint="default"/>
      </w:rPr>
    </w:lvl>
    <w:lvl w:ilvl="6">
      <w:start w:val="0"/>
      <w:numFmt w:val="bullet"/>
      <w:lvlText w:val=""/>
      <w:lvlJc w:val="left"/>
      <w:pPr>
        <w:tabs>
          <w:tab w:val="num" w:pos="0"/>
        </w:tabs>
        <w:ind w:left="5258" w:hanging="360"/>
      </w:pPr>
      <w:rPr>
        <w:rFonts w:ascii="Symbol" w:hAnsi="Symbol" w:cs="Symbol" w:hint="default"/>
      </w:rPr>
    </w:lvl>
    <w:lvl w:ilvl="7">
      <w:start w:val="0"/>
      <w:numFmt w:val="bullet"/>
      <w:lvlText w:val="o"/>
      <w:lvlJc w:val="left"/>
      <w:pPr>
        <w:tabs>
          <w:tab w:val="num" w:pos="0"/>
        </w:tabs>
        <w:ind w:left="5978" w:hanging="360"/>
      </w:pPr>
      <w:rPr>
        <w:rFonts w:ascii="Courier New" w:hAnsi="Courier New" w:cs="Courier New" w:hint="default"/>
      </w:rPr>
    </w:lvl>
    <w:lvl w:ilvl="8">
      <w:start w:val="0"/>
      <w:numFmt w:val="bullet"/>
      <w:lvlText w:val=""/>
      <w:lvlJc w:val="left"/>
      <w:pPr>
        <w:tabs>
          <w:tab w:val="num" w:pos="0"/>
        </w:tabs>
        <w:ind w:left="6698" w:hanging="360"/>
      </w:pPr>
      <w:rPr>
        <w:rFonts w:ascii="Wingdings" w:hAnsi="Wingdings" w:cs="Wingdings" w:hint="default"/>
      </w:rPr>
    </w:lvl>
  </w:abstractNum>
  <w:abstractNum w:abstractNumId="26">
    <w:lvl w:ilvl="0">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8"/>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numFmt w:val="bullet"/>
      <w:lvlText w:val=""/>
      <w:lvlJc w:val="left"/>
      <w:pPr>
        <w:tabs>
          <w:tab w:val="num" w:pos="0"/>
        </w:tabs>
        <w:ind w:left="856" w:hanging="360"/>
      </w:pPr>
      <w:rPr>
        <w:rFonts w:ascii="Symbol" w:hAnsi="Symbol" w:cs="Symbol" w:hint="default"/>
        <w:sz w:val="24"/>
        <w:szCs w:val="24"/>
        <w:w w:val="100"/>
        <w:lang w:val="hr-HR" w:eastAsia="en-US" w:bidi="ar-SA"/>
      </w:rPr>
    </w:lvl>
    <w:lvl w:ilvl="1">
      <w:start w:val="0"/>
      <w:numFmt w:val="bullet"/>
      <w:lvlText w:val=""/>
      <w:lvlJc w:val="left"/>
      <w:pPr>
        <w:tabs>
          <w:tab w:val="num" w:pos="0"/>
        </w:tabs>
        <w:ind w:left="1708" w:hanging="360"/>
      </w:pPr>
      <w:rPr>
        <w:rFonts w:ascii="Symbol" w:hAnsi="Symbol" w:cs="Symbol" w:hint="default"/>
        <w:lang w:val="hr-HR" w:eastAsia="en-US" w:bidi="ar-SA"/>
      </w:rPr>
    </w:lvl>
    <w:lvl w:ilvl="2">
      <w:start w:val="0"/>
      <w:numFmt w:val="bullet"/>
      <w:lvlText w:val=""/>
      <w:lvlJc w:val="left"/>
      <w:pPr>
        <w:tabs>
          <w:tab w:val="num" w:pos="0"/>
        </w:tabs>
        <w:ind w:left="2557" w:hanging="360"/>
      </w:pPr>
      <w:rPr>
        <w:rFonts w:ascii="Symbol" w:hAnsi="Symbol" w:cs="Symbol" w:hint="default"/>
        <w:lang w:val="hr-HR" w:eastAsia="en-US" w:bidi="ar-SA"/>
      </w:rPr>
    </w:lvl>
    <w:lvl w:ilvl="3">
      <w:start w:val="0"/>
      <w:numFmt w:val="bullet"/>
      <w:lvlText w:val=""/>
      <w:lvlJc w:val="left"/>
      <w:pPr>
        <w:tabs>
          <w:tab w:val="num" w:pos="0"/>
        </w:tabs>
        <w:ind w:left="3405" w:hanging="360"/>
      </w:pPr>
      <w:rPr>
        <w:rFonts w:ascii="Symbol" w:hAnsi="Symbol" w:cs="Symbol" w:hint="default"/>
        <w:lang w:val="hr-HR" w:eastAsia="en-US" w:bidi="ar-SA"/>
      </w:rPr>
    </w:lvl>
    <w:lvl w:ilvl="4">
      <w:start w:val="0"/>
      <w:numFmt w:val="bullet"/>
      <w:lvlText w:val=""/>
      <w:lvlJc w:val="left"/>
      <w:pPr>
        <w:tabs>
          <w:tab w:val="num" w:pos="0"/>
        </w:tabs>
        <w:ind w:left="4254" w:hanging="360"/>
      </w:pPr>
      <w:rPr>
        <w:rFonts w:ascii="Symbol" w:hAnsi="Symbol" w:cs="Symbol" w:hint="default"/>
        <w:lang w:val="hr-HR" w:eastAsia="en-US" w:bidi="ar-SA"/>
      </w:rPr>
    </w:lvl>
    <w:lvl w:ilvl="5">
      <w:start w:val="0"/>
      <w:numFmt w:val="bullet"/>
      <w:lvlText w:val=""/>
      <w:lvlJc w:val="left"/>
      <w:pPr>
        <w:tabs>
          <w:tab w:val="num" w:pos="0"/>
        </w:tabs>
        <w:ind w:left="5102" w:hanging="360"/>
      </w:pPr>
      <w:rPr>
        <w:rFonts w:ascii="Symbol" w:hAnsi="Symbol" w:cs="Symbol" w:hint="default"/>
        <w:lang w:val="hr-HR" w:eastAsia="en-US" w:bidi="ar-SA"/>
      </w:rPr>
    </w:lvl>
    <w:lvl w:ilvl="6">
      <w:start w:val="0"/>
      <w:numFmt w:val="bullet"/>
      <w:lvlText w:val=""/>
      <w:lvlJc w:val="left"/>
      <w:pPr>
        <w:tabs>
          <w:tab w:val="num" w:pos="0"/>
        </w:tabs>
        <w:ind w:left="5951" w:hanging="360"/>
      </w:pPr>
      <w:rPr>
        <w:rFonts w:ascii="Symbol" w:hAnsi="Symbol" w:cs="Symbol" w:hint="default"/>
        <w:lang w:val="hr-HR" w:eastAsia="en-US" w:bidi="ar-SA"/>
      </w:rPr>
    </w:lvl>
    <w:lvl w:ilvl="7">
      <w:start w:val="0"/>
      <w:numFmt w:val="bullet"/>
      <w:lvlText w:val=""/>
      <w:lvlJc w:val="left"/>
      <w:pPr>
        <w:tabs>
          <w:tab w:val="num" w:pos="0"/>
        </w:tabs>
        <w:ind w:left="6799" w:hanging="360"/>
      </w:pPr>
      <w:rPr>
        <w:rFonts w:ascii="Symbol" w:hAnsi="Symbol" w:cs="Symbol" w:hint="default"/>
        <w:lang w:val="hr-HR" w:eastAsia="en-US" w:bidi="ar-SA"/>
      </w:rPr>
    </w:lvl>
    <w:lvl w:ilvl="8">
      <w:start w:val="0"/>
      <w:numFmt w:val="bullet"/>
      <w:lvlText w:val=""/>
      <w:lvlJc w:val="left"/>
      <w:pPr>
        <w:tabs>
          <w:tab w:val="num" w:pos="0"/>
        </w:tabs>
        <w:ind w:left="7648" w:hanging="360"/>
      </w:pPr>
      <w:rPr>
        <w:rFonts w:ascii="Symbol" w:hAnsi="Symbol" w:cs="Symbol" w:hint="default"/>
        <w:lang w:val="hr-HR" w:eastAsia="en-US" w:bidi="ar-SA"/>
      </w:rPr>
    </w:lvl>
  </w:abstractNum>
  <w:abstractNum w:abstractNumId="29">
    <w:lvl w:ilvl="0">
      <w:start w:val="1"/>
      <w:numFmt w:val="decimal"/>
      <w:lvlText w:val="%1."/>
      <w:lvlJc w:val="left"/>
      <w:pPr>
        <w:tabs>
          <w:tab w:val="num" w:pos="0"/>
        </w:tabs>
        <w:ind w:left="856" w:hanging="360"/>
      </w:pPr>
      <w:rPr>
        <w:sz w:val="24"/>
        <w:szCs w:val="24"/>
        <w:w w:val="100"/>
        <w:rFonts w:ascii="Times New Roman" w:hAnsi="Times New Roman" w:eastAsia="Times New Roman" w:cs="Times New Roman"/>
        <w:lang w:val="hr-HR" w:eastAsia="en-US" w:bidi="ar-SA"/>
      </w:rPr>
    </w:lvl>
    <w:lvl w:ilvl="1">
      <w:start w:val="0"/>
      <w:numFmt w:val="bullet"/>
      <w:lvlText w:val=""/>
      <w:lvlJc w:val="left"/>
      <w:pPr>
        <w:tabs>
          <w:tab w:val="num" w:pos="0"/>
        </w:tabs>
        <w:ind w:left="1708" w:hanging="360"/>
      </w:pPr>
      <w:rPr>
        <w:rFonts w:ascii="Symbol" w:hAnsi="Symbol" w:cs="Symbol" w:hint="default"/>
        <w:lang w:val="hr-HR" w:eastAsia="en-US" w:bidi="ar-SA"/>
      </w:rPr>
    </w:lvl>
    <w:lvl w:ilvl="2">
      <w:start w:val="0"/>
      <w:numFmt w:val="bullet"/>
      <w:lvlText w:val=""/>
      <w:lvlJc w:val="left"/>
      <w:pPr>
        <w:tabs>
          <w:tab w:val="num" w:pos="0"/>
        </w:tabs>
        <w:ind w:left="2557" w:hanging="360"/>
      </w:pPr>
      <w:rPr>
        <w:rFonts w:ascii="Symbol" w:hAnsi="Symbol" w:cs="Symbol" w:hint="default"/>
        <w:lang w:val="hr-HR" w:eastAsia="en-US" w:bidi="ar-SA"/>
      </w:rPr>
    </w:lvl>
    <w:lvl w:ilvl="3">
      <w:start w:val="0"/>
      <w:numFmt w:val="bullet"/>
      <w:lvlText w:val=""/>
      <w:lvlJc w:val="left"/>
      <w:pPr>
        <w:tabs>
          <w:tab w:val="num" w:pos="0"/>
        </w:tabs>
        <w:ind w:left="3405" w:hanging="360"/>
      </w:pPr>
      <w:rPr>
        <w:rFonts w:ascii="Symbol" w:hAnsi="Symbol" w:cs="Symbol" w:hint="default"/>
        <w:lang w:val="hr-HR" w:eastAsia="en-US" w:bidi="ar-SA"/>
      </w:rPr>
    </w:lvl>
    <w:lvl w:ilvl="4">
      <w:start w:val="0"/>
      <w:numFmt w:val="bullet"/>
      <w:lvlText w:val=""/>
      <w:lvlJc w:val="left"/>
      <w:pPr>
        <w:tabs>
          <w:tab w:val="num" w:pos="0"/>
        </w:tabs>
        <w:ind w:left="4254" w:hanging="360"/>
      </w:pPr>
      <w:rPr>
        <w:rFonts w:ascii="Symbol" w:hAnsi="Symbol" w:cs="Symbol" w:hint="default"/>
        <w:lang w:val="hr-HR" w:eastAsia="en-US" w:bidi="ar-SA"/>
      </w:rPr>
    </w:lvl>
    <w:lvl w:ilvl="5">
      <w:start w:val="0"/>
      <w:numFmt w:val="bullet"/>
      <w:lvlText w:val=""/>
      <w:lvlJc w:val="left"/>
      <w:pPr>
        <w:tabs>
          <w:tab w:val="num" w:pos="0"/>
        </w:tabs>
        <w:ind w:left="5102" w:hanging="360"/>
      </w:pPr>
      <w:rPr>
        <w:rFonts w:ascii="Symbol" w:hAnsi="Symbol" w:cs="Symbol" w:hint="default"/>
        <w:lang w:val="hr-HR" w:eastAsia="en-US" w:bidi="ar-SA"/>
      </w:rPr>
    </w:lvl>
    <w:lvl w:ilvl="6">
      <w:start w:val="0"/>
      <w:numFmt w:val="bullet"/>
      <w:lvlText w:val=""/>
      <w:lvlJc w:val="left"/>
      <w:pPr>
        <w:tabs>
          <w:tab w:val="num" w:pos="0"/>
        </w:tabs>
        <w:ind w:left="5951" w:hanging="360"/>
      </w:pPr>
      <w:rPr>
        <w:rFonts w:ascii="Symbol" w:hAnsi="Symbol" w:cs="Symbol" w:hint="default"/>
        <w:lang w:val="hr-HR" w:eastAsia="en-US" w:bidi="ar-SA"/>
      </w:rPr>
    </w:lvl>
    <w:lvl w:ilvl="7">
      <w:start w:val="0"/>
      <w:numFmt w:val="bullet"/>
      <w:lvlText w:val=""/>
      <w:lvlJc w:val="left"/>
      <w:pPr>
        <w:tabs>
          <w:tab w:val="num" w:pos="0"/>
        </w:tabs>
        <w:ind w:left="6799" w:hanging="360"/>
      </w:pPr>
      <w:rPr>
        <w:rFonts w:ascii="Symbol" w:hAnsi="Symbol" w:cs="Symbol" w:hint="default"/>
        <w:lang w:val="hr-HR" w:eastAsia="en-US" w:bidi="ar-SA"/>
      </w:rPr>
    </w:lvl>
    <w:lvl w:ilvl="8">
      <w:start w:val="0"/>
      <w:numFmt w:val="bullet"/>
      <w:lvlText w:val=""/>
      <w:lvlJc w:val="left"/>
      <w:pPr>
        <w:tabs>
          <w:tab w:val="num" w:pos="0"/>
        </w:tabs>
        <w:ind w:left="7648" w:hanging="360"/>
      </w:pPr>
      <w:rPr>
        <w:rFonts w:ascii="Symbol" w:hAnsi="Symbol" w:cs="Symbol" w:hint="default"/>
        <w:lang w:val="hr-HR" w:eastAsia="en-US" w:bidi="ar-SA"/>
      </w:rPr>
    </w:lvl>
  </w:abstractNum>
  <w:abstractNum w:abstractNumId="30">
    <w:lvl w:ilvl="0">
      <w:start w:val="17"/>
      <w:numFmt w:val="bullet"/>
      <w:lvlText w:val="-"/>
      <w:lvlJc w:val="left"/>
      <w:pPr>
        <w:tabs>
          <w:tab w:val="num" w:pos="0"/>
        </w:tabs>
        <w:ind w:left="1216" w:hanging="360"/>
      </w:pPr>
      <w:rPr>
        <w:rFonts w:ascii="Times New Roman" w:hAnsi="Times New Roman" w:cs="Times New Roman" w:hint="default"/>
      </w:rPr>
    </w:lvl>
    <w:lvl w:ilvl="1">
      <w:start w:val="1"/>
      <w:numFmt w:val="bullet"/>
      <w:lvlText w:val="o"/>
      <w:lvlJc w:val="left"/>
      <w:pPr>
        <w:tabs>
          <w:tab w:val="num" w:pos="0"/>
        </w:tabs>
        <w:ind w:left="1936" w:hanging="360"/>
      </w:pPr>
      <w:rPr>
        <w:rFonts w:ascii="Courier New" w:hAnsi="Courier New" w:cs="Courier New" w:hint="default"/>
      </w:rPr>
    </w:lvl>
    <w:lvl w:ilvl="2">
      <w:start w:val="1"/>
      <w:numFmt w:val="bullet"/>
      <w:lvlText w:val=""/>
      <w:lvlJc w:val="left"/>
      <w:pPr>
        <w:tabs>
          <w:tab w:val="num" w:pos="0"/>
        </w:tabs>
        <w:ind w:left="2656" w:hanging="360"/>
      </w:pPr>
      <w:rPr>
        <w:rFonts w:ascii="Wingdings" w:hAnsi="Wingdings" w:cs="Wingdings" w:hint="default"/>
      </w:rPr>
    </w:lvl>
    <w:lvl w:ilvl="3">
      <w:start w:val="1"/>
      <w:numFmt w:val="bullet"/>
      <w:lvlText w:val=""/>
      <w:lvlJc w:val="left"/>
      <w:pPr>
        <w:tabs>
          <w:tab w:val="num" w:pos="0"/>
        </w:tabs>
        <w:ind w:left="3376" w:hanging="360"/>
      </w:pPr>
      <w:rPr>
        <w:rFonts w:ascii="Symbol" w:hAnsi="Symbol" w:cs="Symbol" w:hint="default"/>
      </w:rPr>
    </w:lvl>
    <w:lvl w:ilvl="4">
      <w:start w:val="1"/>
      <w:numFmt w:val="bullet"/>
      <w:lvlText w:val="o"/>
      <w:lvlJc w:val="left"/>
      <w:pPr>
        <w:tabs>
          <w:tab w:val="num" w:pos="0"/>
        </w:tabs>
        <w:ind w:left="4096" w:hanging="360"/>
      </w:pPr>
      <w:rPr>
        <w:rFonts w:ascii="Courier New" w:hAnsi="Courier New" w:cs="Courier New" w:hint="default"/>
      </w:rPr>
    </w:lvl>
    <w:lvl w:ilvl="5">
      <w:start w:val="1"/>
      <w:numFmt w:val="bullet"/>
      <w:lvlText w:val=""/>
      <w:lvlJc w:val="left"/>
      <w:pPr>
        <w:tabs>
          <w:tab w:val="num" w:pos="0"/>
        </w:tabs>
        <w:ind w:left="4816" w:hanging="360"/>
      </w:pPr>
      <w:rPr>
        <w:rFonts w:ascii="Wingdings" w:hAnsi="Wingdings" w:cs="Wingdings" w:hint="default"/>
      </w:rPr>
    </w:lvl>
    <w:lvl w:ilvl="6">
      <w:start w:val="1"/>
      <w:numFmt w:val="bullet"/>
      <w:lvlText w:val=""/>
      <w:lvlJc w:val="left"/>
      <w:pPr>
        <w:tabs>
          <w:tab w:val="num" w:pos="0"/>
        </w:tabs>
        <w:ind w:left="5536" w:hanging="360"/>
      </w:pPr>
      <w:rPr>
        <w:rFonts w:ascii="Symbol" w:hAnsi="Symbol" w:cs="Symbol" w:hint="default"/>
      </w:rPr>
    </w:lvl>
    <w:lvl w:ilvl="7">
      <w:start w:val="1"/>
      <w:numFmt w:val="bullet"/>
      <w:lvlText w:val="o"/>
      <w:lvlJc w:val="left"/>
      <w:pPr>
        <w:tabs>
          <w:tab w:val="num" w:pos="0"/>
        </w:tabs>
        <w:ind w:left="6256" w:hanging="360"/>
      </w:pPr>
      <w:rPr>
        <w:rFonts w:ascii="Courier New" w:hAnsi="Courier New" w:cs="Courier New" w:hint="default"/>
      </w:rPr>
    </w:lvl>
    <w:lvl w:ilvl="8">
      <w:start w:val="1"/>
      <w:numFmt w:val="bullet"/>
      <w:lvlText w:val=""/>
      <w:lvlJc w:val="left"/>
      <w:pPr>
        <w:tabs>
          <w:tab w:val="num" w:pos="0"/>
        </w:tabs>
        <w:ind w:left="6976" w:hanging="360"/>
      </w:pPr>
      <w:rPr>
        <w:rFonts w:ascii="Wingdings" w:hAnsi="Wingdings" w:cs="Wingdings" w:hint="default"/>
      </w:rPr>
    </w:lvl>
  </w:abstractNum>
  <w:abstractNum w:abstractNumId="31">
    <w:lvl w:ilvl="0">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6"/>
      <w:numFmt w:val="bullet"/>
      <w:lvlText w:val=""/>
      <w:lvlJc w:val="left"/>
      <w:pPr>
        <w:tabs>
          <w:tab w:val="num" w:pos="0"/>
        </w:tabs>
        <w:ind w:left="1080" w:hanging="360"/>
      </w:pPr>
      <w:rPr>
        <w:rFonts w:ascii="Symbol" w:hAnsi="Symbol" w:cs="Symbol" w:hint="default"/>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39"/>
    <w:lvlOverride w:ilvl="0">
      <w:startOverride w:val="1"/>
    </w:lvlOverride>
  </w:num>
  <w:num w:numId="43">
    <w:abstractNumId w:val="39"/>
  </w:num>
  <w:num w:numId="44">
    <w:abstractNumId w:val="39"/>
  </w:num>
  <w:num w:numId="45">
    <w:abstractNumId w:val="39"/>
  </w:num>
  <w:num w:numId="46">
    <w:abstractNumId w:val="39"/>
  </w:num>
  <w:num w:numId="47">
    <w:abstractNumId w:val="39"/>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06ba"/>
    <w:pPr>
      <w:widowControl/>
      <w:suppressAutoHyphens w:val="true"/>
      <w:bidi w:val="0"/>
      <w:spacing w:lineRule="auto" w:line="240" w:before="0" w:after="160"/>
      <w:jc w:val="left"/>
      <w:textAlignment w:val="baseline"/>
    </w:pPr>
    <w:rPr>
      <w:rFonts w:ascii="Calibri" w:hAnsi="Calibri" w:eastAsia="Calibri" w:cs="Times New Roman" w:asciiTheme="minorHAnsi" w:eastAsiaTheme="minorHAnsi" w:hAnsiTheme="minorHAnsi"/>
      <w:color w:val="auto"/>
      <w:kern w:val="0"/>
      <w:sz w:val="22"/>
      <w:szCs w:val="22"/>
      <w:lang w:val="hr-HR" w:eastAsia="hr-HR" w:bidi="ar-SA"/>
    </w:rPr>
  </w:style>
  <w:style w:type="paragraph" w:styleId="Heading1">
    <w:name w:val="Heading 1"/>
    <w:basedOn w:val="Normal"/>
    <w:next w:val="Normal"/>
    <w:link w:val="Heading1Char"/>
    <w:uiPriority w:val="9"/>
    <w:qFormat/>
    <w:rsid w:val="006c01b7"/>
    <w:pPr>
      <w:keepNext w:val="true"/>
      <w:keepLines/>
      <w:spacing w:before="240" w:after="0"/>
      <w:outlineLvl w:val="0"/>
    </w:pPr>
    <w:rPr>
      <w:rFonts w:ascii="Arial" w:hAnsi="Arial" w:eastAsia="Times New Roman"/>
      <w:b/>
      <w:sz w:val="28"/>
      <w:szCs w:val="32"/>
    </w:rPr>
  </w:style>
  <w:style w:type="paragraph" w:styleId="Heading2">
    <w:name w:val="Heading 2"/>
    <w:basedOn w:val="Normal"/>
    <w:next w:val="Normal"/>
    <w:link w:val="Heading2Char"/>
    <w:uiPriority w:val="9"/>
    <w:qFormat/>
    <w:rsid w:val="001c2b35"/>
    <w:pPr>
      <w:keepNext w:val="true"/>
      <w:keepLines/>
      <w:spacing w:before="40" w:after="0"/>
      <w:outlineLvl w:val="1"/>
    </w:pPr>
    <w:rPr>
      <w:rFonts w:ascii="Arial" w:hAnsi="Arial" w:eastAsia="Times New Roman"/>
      <w:i/>
      <w:sz w:val="24"/>
      <w:szCs w:val="26"/>
    </w:rPr>
  </w:style>
  <w:style w:type="paragraph" w:styleId="Heading3">
    <w:name w:val="Heading 3"/>
    <w:basedOn w:val="Normal"/>
    <w:next w:val="Normal"/>
    <w:link w:val="Heading3Char"/>
    <w:uiPriority w:val="9"/>
    <w:qFormat/>
    <w:rsid w:val="004d3341"/>
    <w:pPr>
      <w:keepNext w:val="true"/>
      <w:spacing w:before="0" w:after="0"/>
      <w:outlineLvl w:val="2"/>
    </w:pPr>
    <w:rPr>
      <w:rFonts w:ascii="Arial" w:hAnsi="Arial" w:eastAsia="Times New Roman"/>
      <w:b/>
      <w:sz w:val="24"/>
      <w:szCs w:val="24"/>
    </w:rPr>
  </w:style>
  <w:style w:type="paragraph" w:styleId="Heading4">
    <w:name w:val="Heading 4"/>
    <w:basedOn w:val="Normal"/>
    <w:next w:val="Normal"/>
    <w:link w:val="Heading4Char"/>
    <w:uiPriority w:val="9"/>
    <w:qFormat/>
    <w:rsid w:val="00eb06ba"/>
    <w:pPr>
      <w:keepNext w:val="true"/>
      <w:spacing w:before="0" w:after="0"/>
      <w:jc w:val="both"/>
      <w:outlineLvl w:val="3"/>
    </w:pPr>
    <w:rPr>
      <w:rFonts w:ascii="Times New Roman" w:hAnsi="Times New Roman" w:eastAsia="Times New Roman"/>
      <w:sz w:val="20"/>
      <w:szCs w:val="20"/>
    </w:rPr>
  </w:style>
  <w:style w:type="paragraph" w:styleId="Heading5">
    <w:name w:val="Heading 5"/>
    <w:basedOn w:val="Normal"/>
    <w:next w:val="Normal"/>
    <w:link w:val="Heading5Char"/>
    <w:uiPriority w:val="9"/>
    <w:qFormat/>
    <w:rsid w:val="00eb06ba"/>
    <w:pPr>
      <w:keepNext w:val="true"/>
      <w:keepLines/>
      <w:tabs>
        <w:tab w:val="clear" w:pos="708"/>
        <w:tab w:val="left" w:pos="8820" w:leader="none"/>
      </w:tabs>
      <w:spacing w:before="0" w:after="0"/>
      <w:ind w:left="1008" w:hanging="1008"/>
      <w:jc w:val="both"/>
      <w:outlineLvl w:val="4"/>
    </w:pPr>
    <w:rPr>
      <w:rFonts w:ascii="Arial" w:hAnsi="Arial" w:eastAsia="Arial" w:cs="Arial"/>
      <w:b/>
      <w:color w:val="000000"/>
      <w:sz w:val="24"/>
      <w:szCs w:val="24"/>
    </w:rPr>
  </w:style>
  <w:style w:type="paragraph" w:styleId="Heading6">
    <w:name w:val="Heading 6"/>
    <w:basedOn w:val="Normal"/>
    <w:next w:val="Normal"/>
    <w:link w:val="Heading6Char"/>
    <w:uiPriority w:val="9"/>
    <w:qFormat/>
    <w:rsid w:val="00eb06ba"/>
    <w:pPr>
      <w:keepNext w:val="true"/>
      <w:spacing w:before="0" w:after="0"/>
      <w:outlineLvl w:val="5"/>
    </w:pPr>
    <w:rPr>
      <w:rFonts w:ascii="Times New Roman" w:hAnsi="Times New Roman" w:eastAsia="Times New Roman"/>
      <w:sz w:val="32"/>
      <w:szCs w:val="24"/>
    </w:rPr>
  </w:style>
  <w:style w:type="paragraph" w:styleId="Heading7">
    <w:name w:val="Heading 7"/>
    <w:basedOn w:val="Normal"/>
    <w:next w:val="Normal"/>
    <w:link w:val="Heading7Char"/>
    <w:qFormat/>
    <w:rsid w:val="00eb06ba"/>
    <w:pPr>
      <w:tabs>
        <w:tab w:val="clear" w:pos="708"/>
        <w:tab w:val="left" w:pos="720" w:leader="none"/>
      </w:tabs>
      <w:spacing w:before="240" w:after="60"/>
      <w:ind w:left="720" w:hanging="360"/>
      <w:outlineLvl w:val="6"/>
    </w:pPr>
    <w:rPr>
      <w:rFonts w:ascii="Times New Roman" w:hAnsi="Times New Roman" w:eastAsia="Times New Roman"/>
      <w:sz w:val="24"/>
      <w:szCs w:val="24"/>
    </w:rPr>
  </w:style>
  <w:style w:type="paragraph" w:styleId="Heading8">
    <w:name w:val="Heading 8"/>
    <w:basedOn w:val="Normal"/>
    <w:next w:val="Normal"/>
    <w:link w:val="Heading8Char"/>
    <w:qFormat/>
    <w:rsid w:val="00eb06ba"/>
    <w:pPr>
      <w:tabs>
        <w:tab w:val="clear" w:pos="708"/>
        <w:tab w:val="left" w:pos="720" w:leader="none"/>
      </w:tabs>
      <w:spacing w:before="240" w:after="60"/>
      <w:ind w:left="720" w:hanging="360"/>
      <w:outlineLvl w:val="7"/>
    </w:pPr>
    <w:rPr>
      <w:rFonts w:ascii="Times New Roman" w:hAnsi="Times New Roman" w:eastAsia="Times New Roman"/>
      <w:i/>
      <w:iCs/>
      <w:sz w:val="24"/>
      <w:szCs w:val="24"/>
    </w:rPr>
  </w:style>
  <w:style w:type="paragraph" w:styleId="Heading9">
    <w:name w:val="Heading 9"/>
    <w:basedOn w:val="Normal"/>
    <w:next w:val="Normal"/>
    <w:link w:val="Heading9Char"/>
    <w:qFormat/>
    <w:rsid w:val="00eb06ba"/>
    <w:pPr>
      <w:keepNext w:val="true"/>
      <w:spacing w:before="0" w:after="0"/>
      <w:jc w:val="both"/>
      <w:outlineLvl w:val="8"/>
    </w:pPr>
    <w:rPr>
      <w:rFonts w:ascii="Times New Roman" w:hAnsi="Times New Roman" w:eastAsia="Times New Roman"/>
      <w:b/>
      <w:color w:val="008080"/>
      <w:sz w:val="18"/>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c01b7"/>
    <w:rPr>
      <w:rFonts w:ascii="Arial" w:hAnsi="Arial" w:eastAsia="Times New Roman" w:cs="Times New Roman"/>
      <w:b/>
      <w:sz w:val="28"/>
      <w:szCs w:val="32"/>
      <w:lang w:eastAsia="hr-HR"/>
    </w:rPr>
  </w:style>
  <w:style w:type="character" w:styleId="Heading2Char" w:customStyle="1">
    <w:name w:val="Heading 2 Char"/>
    <w:basedOn w:val="DefaultParagraphFont"/>
    <w:link w:val="Heading2"/>
    <w:uiPriority w:val="9"/>
    <w:qFormat/>
    <w:rsid w:val="001c2b35"/>
    <w:rPr>
      <w:rFonts w:ascii="Arial" w:hAnsi="Arial" w:eastAsia="Times New Roman" w:cs="Times New Roman"/>
      <w:i/>
      <w:sz w:val="24"/>
      <w:szCs w:val="26"/>
      <w:lang w:eastAsia="hr-HR"/>
    </w:rPr>
  </w:style>
  <w:style w:type="character" w:styleId="Heading3Char" w:customStyle="1">
    <w:name w:val="Heading 3 Char"/>
    <w:basedOn w:val="DefaultParagraphFont"/>
    <w:link w:val="Heading3"/>
    <w:uiPriority w:val="9"/>
    <w:qFormat/>
    <w:rsid w:val="004d3341"/>
    <w:rPr>
      <w:rFonts w:ascii="Arial" w:hAnsi="Arial" w:eastAsia="Times New Roman" w:cs="Times New Roman"/>
      <w:b/>
      <w:sz w:val="24"/>
      <w:szCs w:val="24"/>
      <w:lang w:eastAsia="hr-HR"/>
    </w:rPr>
  </w:style>
  <w:style w:type="character" w:styleId="Heading4Char" w:customStyle="1">
    <w:name w:val="Heading 4 Char"/>
    <w:basedOn w:val="DefaultParagraphFont"/>
    <w:link w:val="Heading4"/>
    <w:uiPriority w:val="9"/>
    <w:qFormat/>
    <w:rsid w:val="00eb06ba"/>
    <w:rPr>
      <w:rFonts w:ascii="Times New Roman" w:hAnsi="Times New Roman" w:eastAsia="Times New Roman" w:cs="Times New Roman"/>
      <w:sz w:val="20"/>
      <w:szCs w:val="20"/>
      <w:lang w:eastAsia="hr-HR"/>
    </w:rPr>
  </w:style>
  <w:style w:type="character" w:styleId="Heading5Char" w:customStyle="1">
    <w:name w:val="Heading 5 Char"/>
    <w:basedOn w:val="DefaultParagraphFont"/>
    <w:link w:val="Heading5"/>
    <w:uiPriority w:val="9"/>
    <w:qFormat/>
    <w:rsid w:val="00eb06ba"/>
    <w:rPr>
      <w:rFonts w:ascii="Arial" w:hAnsi="Arial" w:eastAsia="Arial" w:cs="Arial"/>
      <w:b/>
      <w:color w:val="000000"/>
      <w:sz w:val="24"/>
      <w:szCs w:val="24"/>
      <w:lang w:eastAsia="hr-HR"/>
    </w:rPr>
  </w:style>
  <w:style w:type="character" w:styleId="Heading6Char" w:customStyle="1">
    <w:name w:val="Heading 6 Char"/>
    <w:basedOn w:val="DefaultParagraphFont"/>
    <w:link w:val="Heading6"/>
    <w:uiPriority w:val="9"/>
    <w:qFormat/>
    <w:rsid w:val="00eb06ba"/>
    <w:rPr>
      <w:rFonts w:ascii="Times New Roman" w:hAnsi="Times New Roman" w:eastAsia="Times New Roman" w:cs="Times New Roman"/>
      <w:sz w:val="32"/>
      <w:szCs w:val="24"/>
      <w:lang w:eastAsia="hr-HR"/>
    </w:rPr>
  </w:style>
  <w:style w:type="character" w:styleId="Heading7Char" w:customStyle="1">
    <w:name w:val="Heading 7 Char"/>
    <w:basedOn w:val="DefaultParagraphFont"/>
    <w:link w:val="Heading7"/>
    <w:qFormat/>
    <w:rsid w:val="00eb06ba"/>
    <w:rPr>
      <w:rFonts w:ascii="Times New Roman" w:hAnsi="Times New Roman" w:eastAsia="Times New Roman" w:cs="Times New Roman"/>
      <w:sz w:val="24"/>
      <w:szCs w:val="24"/>
      <w:lang w:eastAsia="hr-HR"/>
    </w:rPr>
  </w:style>
  <w:style w:type="character" w:styleId="Heading8Char" w:customStyle="1">
    <w:name w:val="Heading 8 Char"/>
    <w:basedOn w:val="DefaultParagraphFont"/>
    <w:link w:val="Heading8"/>
    <w:qFormat/>
    <w:rsid w:val="00eb06ba"/>
    <w:rPr>
      <w:rFonts w:ascii="Times New Roman" w:hAnsi="Times New Roman" w:eastAsia="Times New Roman" w:cs="Times New Roman"/>
      <w:i/>
      <w:iCs/>
      <w:sz w:val="24"/>
      <w:szCs w:val="24"/>
      <w:lang w:eastAsia="hr-HR"/>
    </w:rPr>
  </w:style>
  <w:style w:type="character" w:styleId="Heading9Char" w:customStyle="1">
    <w:name w:val="Heading 9 Char"/>
    <w:basedOn w:val="DefaultParagraphFont"/>
    <w:link w:val="Heading9"/>
    <w:qFormat/>
    <w:rsid w:val="00eb06ba"/>
    <w:rPr>
      <w:rFonts w:ascii="Times New Roman" w:hAnsi="Times New Roman" w:eastAsia="Times New Roman" w:cs="Times New Roman"/>
      <w:b/>
      <w:color w:val="008080"/>
      <w:sz w:val="18"/>
      <w:szCs w:val="24"/>
      <w:lang w:eastAsia="hr-HR"/>
    </w:rPr>
  </w:style>
  <w:style w:type="character" w:styleId="BalloonTextChar" w:customStyle="1">
    <w:name w:val="Balloon Text Char"/>
    <w:basedOn w:val="DefaultParagraphFont"/>
    <w:link w:val="BalloonText"/>
    <w:qFormat/>
    <w:rsid w:val="00eb06ba"/>
    <w:rPr>
      <w:rFonts w:ascii="Segoe UI" w:hAnsi="Segoe UI" w:eastAsia="Calibri" w:cs="Segoe UI"/>
      <w:sz w:val="18"/>
      <w:szCs w:val="18"/>
      <w:lang w:eastAsia="hr-HR"/>
    </w:rPr>
  </w:style>
  <w:style w:type="character" w:styleId="InternetLink">
    <w:name w:val="Hyperlink"/>
    <w:basedOn w:val="DefaultParagraphFont"/>
    <w:uiPriority w:val="99"/>
    <w:rsid w:val="00eb06ba"/>
    <w:rPr>
      <w:color w:val="0563C1"/>
      <w:u w:val="single"/>
    </w:rPr>
  </w:style>
  <w:style w:type="character" w:styleId="VisitedInternetLink">
    <w:name w:val="FollowedHyperlink"/>
    <w:basedOn w:val="DefaultParagraphFont"/>
    <w:rsid w:val="00eb06ba"/>
    <w:rPr>
      <w:color w:val="954F72"/>
      <w:u w:val="single"/>
    </w:rPr>
  </w:style>
  <w:style w:type="character" w:styleId="Heading1Char1" w:customStyle="1">
    <w:name w:val="Heading 1 Char1"/>
    <w:basedOn w:val="DefaultParagraphFont"/>
    <w:qFormat/>
    <w:rsid w:val="00eb06ba"/>
    <w:rPr>
      <w:rFonts w:ascii="Calibri Light" w:hAnsi="Calibri Light" w:eastAsia="Times New Roman" w:cs="Times New Roman"/>
      <w:color w:val="2E74B5"/>
      <w:sz w:val="32"/>
      <w:szCs w:val="32"/>
    </w:rPr>
  </w:style>
  <w:style w:type="character" w:styleId="Heading5Char1" w:customStyle="1">
    <w:name w:val="Heading 5 Char1"/>
    <w:basedOn w:val="DefaultParagraphFont"/>
    <w:qFormat/>
    <w:rsid w:val="00eb06ba"/>
    <w:rPr>
      <w:rFonts w:ascii="Calibri Light" w:hAnsi="Calibri Light" w:eastAsia="Times New Roman" w:cs="Times New Roman"/>
      <w:color w:val="2E74B5"/>
      <w:sz w:val="22"/>
      <w:szCs w:val="22"/>
    </w:rPr>
  </w:style>
  <w:style w:type="character" w:styleId="CommentTextChar" w:customStyle="1">
    <w:name w:val="Comment Text Char"/>
    <w:basedOn w:val="DefaultParagraphFont"/>
    <w:link w:val="Annotationtext"/>
    <w:qFormat/>
    <w:rsid w:val="00eb06ba"/>
    <w:rPr>
      <w:rFonts w:ascii="CRO_Charter-Normal" w:hAnsi="CRO_Charter-Normal" w:eastAsia="Times New Roman" w:cs="Times New Roman"/>
      <w:sz w:val="20"/>
      <w:szCs w:val="20"/>
      <w:lang w:eastAsia="hr-HR"/>
    </w:rPr>
  </w:style>
  <w:style w:type="character" w:styleId="HeaderChar" w:customStyle="1">
    <w:name w:val="Header Char"/>
    <w:basedOn w:val="DefaultParagraphFont"/>
    <w:link w:val="Header"/>
    <w:qFormat/>
    <w:rsid w:val="00eb06ba"/>
    <w:rPr>
      <w:rFonts w:ascii="Calibri" w:hAnsi="Calibri" w:eastAsia="Calibri" w:cs="Times New Roman"/>
      <w:lang w:eastAsia="hr-HR"/>
    </w:rPr>
  </w:style>
  <w:style w:type="character" w:styleId="FooterChar" w:customStyle="1">
    <w:name w:val="Footer Char"/>
    <w:basedOn w:val="DefaultParagraphFont"/>
    <w:link w:val="Footer"/>
    <w:uiPriority w:val="99"/>
    <w:qFormat/>
    <w:rsid w:val="00eb06ba"/>
    <w:rPr>
      <w:rFonts w:ascii="Calibri" w:hAnsi="Calibri" w:eastAsia="Calibri" w:cs="Times New Roman"/>
      <w:lang w:eastAsia="hr-HR"/>
    </w:rPr>
  </w:style>
  <w:style w:type="character" w:styleId="BodyTextChar" w:customStyle="1">
    <w:name w:val="Body Text Char"/>
    <w:basedOn w:val="DefaultParagraphFont"/>
    <w:qFormat/>
    <w:rsid w:val="00eb06ba"/>
    <w:rPr>
      <w:rFonts w:ascii="Times New Roman" w:hAnsi="Times New Roman" w:eastAsia="Times New Roman" w:cs="Times New Roman"/>
      <w:b/>
      <w:bCs/>
      <w:sz w:val="24"/>
      <w:szCs w:val="24"/>
      <w:lang w:eastAsia="hr-HR"/>
    </w:rPr>
  </w:style>
  <w:style w:type="character" w:styleId="TitleChar" w:customStyle="1">
    <w:name w:val="Title Char"/>
    <w:basedOn w:val="DefaultParagraphFont"/>
    <w:link w:val="Title"/>
    <w:uiPriority w:val="10"/>
    <w:qFormat/>
    <w:rsid w:val="00eb06ba"/>
    <w:rPr>
      <w:rFonts w:ascii="Arial" w:hAnsi="Arial" w:eastAsia="Times New Roman" w:cs="Times New Roman"/>
      <w:b/>
      <w:bCs/>
      <w:sz w:val="32"/>
      <w:szCs w:val="32"/>
      <w:lang w:eastAsia="hr-HR"/>
    </w:rPr>
  </w:style>
  <w:style w:type="character" w:styleId="BodyTextIndentChar" w:customStyle="1">
    <w:name w:val="Body Text Indent Char"/>
    <w:basedOn w:val="DefaultParagraphFont"/>
    <w:qFormat/>
    <w:rsid w:val="00eb06ba"/>
    <w:rPr>
      <w:rFonts w:ascii="Times New Roman" w:hAnsi="Times New Roman" w:eastAsia="Times New Roman" w:cs="Times New Roman"/>
      <w:sz w:val="28"/>
      <w:szCs w:val="28"/>
      <w:lang w:eastAsia="hr-HR"/>
    </w:rPr>
  </w:style>
  <w:style w:type="character" w:styleId="BodyText2Char" w:customStyle="1">
    <w:name w:val="Body Text 2 Char"/>
    <w:basedOn w:val="DefaultParagraphFont"/>
    <w:link w:val="BodyText2"/>
    <w:qFormat/>
    <w:rsid w:val="00eb06ba"/>
    <w:rPr>
      <w:rFonts w:ascii="Calibri" w:hAnsi="Calibri" w:eastAsia="Calibri" w:cs="Times New Roman"/>
      <w:lang w:eastAsia="hr-HR"/>
    </w:rPr>
  </w:style>
  <w:style w:type="character" w:styleId="BodyText3Char" w:customStyle="1">
    <w:name w:val="Body Text 3 Char"/>
    <w:basedOn w:val="DefaultParagraphFont"/>
    <w:link w:val="BodyText3"/>
    <w:qFormat/>
    <w:rsid w:val="00eb06ba"/>
    <w:rPr>
      <w:rFonts w:ascii="Times New Roman" w:hAnsi="Times New Roman" w:eastAsia="Times New Roman" w:cs="Times New Roman"/>
      <w:spacing w:val="10"/>
      <w:sz w:val="24"/>
      <w:szCs w:val="24"/>
      <w:lang w:eastAsia="hr-HR"/>
    </w:rPr>
  </w:style>
  <w:style w:type="character" w:styleId="BodyTextIndent2Char" w:customStyle="1">
    <w:name w:val="Body Text Indent 2 Char"/>
    <w:basedOn w:val="DefaultParagraphFont"/>
    <w:qFormat/>
    <w:rsid w:val="00eb06ba"/>
    <w:rPr>
      <w:rFonts w:ascii="Times New Roman" w:hAnsi="Times New Roman" w:eastAsia="Times New Roman" w:cs="Times New Roman"/>
      <w:sz w:val="28"/>
      <w:szCs w:val="28"/>
    </w:rPr>
  </w:style>
  <w:style w:type="character" w:styleId="BodyTextIndent2Char1" w:customStyle="1">
    <w:name w:val="Body Text Indent 2 Char1"/>
    <w:basedOn w:val="DefaultParagraphFont"/>
    <w:link w:val="BodyTextIndent2"/>
    <w:qFormat/>
    <w:rsid w:val="00eb06ba"/>
    <w:rPr>
      <w:rFonts w:ascii="Times New Roman" w:hAnsi="Times New Roman" w:eastAsia="Times New Roman" w:cs="Times New Roman"/>
      <w:sz w:val="28"/>
      <w:szCs w:val="28"/>
      <w:lang w:eastAsia="hr-HR"/>
    </w:rPr>
  </w:style>
  <w:style w:type="character" w:styleId="BodyTextIndent3Char" w:customStyle="1">
    <w:name w:val="Body Text Indent 3 Char"/>
    <w:basedOn w:val="DefaultParagraphFont"/>
    <w:link w:val="BodyTextIndent3"/>
    <w:qFormat/>
    <w:rsid w:val="00eb06ba"/>
    <w:rPr>
      <w:rFonts w:ascii="Times New Roman" w:hAnsi="Times New Roman" w:eastAsia="Times New Roman" w:cs="Times New Roman"/>
      <w:sz w:val="16"/>
      <w:szCs w:val="16"/>
      <w:lang w:eastAsia="hr-HR"/>
    </w:rPr>
  </w:style>
  <w:style w:type="character" w:styleId="PlainTextChar" w:customStyle="1">
    <w:name w:val="Plain Text Char"/>
    <w:basedOn w:val="DefaultParagraphFont"/>
    <w:link w:val="PlainText"/>
    <w:qFormat/>
    <w:rsid w:val="00eb06ba"/>
    <w:rPr>
      <w:rFonts w:ascii="Courier New" w:hAnsi="Courier New" w:eastAsia="Times New Roman" w:cs="Courier New"/>
      <w:sz w:val="20"/>
      <w:szCs w:val="20"/>
      <w:lang w:eastAsia="hr-HR"/>
    </w:rPr>
  </w:style>
  <w:style w:type="character" w:styleId="CommentSubjectChar" w:customStyle="1">
    <w:name w:val="Comment Subject Char"/>
    <w:basedOn w:val="CommentTextChar"/>
    <w:link w:val="Annotationsubject"/>
    <w:qFormat/>
    <w:rsid w:val="00eb06ba"/>
    <w:rPr>
      <w:rFonts w:ascii="Times New Roman" w:hAnsi="Times New Roman" w:eastAsia="Times New Roman" w:cs="Times New Roman"/>
      <w:b/>
      <w:bCs/>
      <w:sz w:val="20"/>
      <w:szCs w:val="20"/>
      <w:lang w:eastAsia="hr-HR"/>
    </w:rPr>
  </w:style>
  <w:style w:type="character" w:styleId="Annotationreference">
    <w:name w:val="annotation reference"/>
    <w:qFormat/>
    <w:rsid w:val="00eb06ba"/>
    <w:rPr>
      <w:sz w:val="16"/>
    </w:rPr>
  </w:style>
  <w:style w:type="character" w:styleId="Normalchar" w:customStyle="1">
    <w:name w:val="normal__char"/>
    <w:basedOn w:val="DefaultParagraphFont"/>
    <w:qFormat/>
    <w:rsid w:val="00eb06ba"/>
    <w:rPr/>
  </w:style>
  <w:style w:type="character" w:styleId="Apple-converted-space" w:customStyle="1">
    <w:name w:val="apple-converted-space"/>
    <w:qFormat/>
    <w:rsid w:val="00eb06ba"/>
    <w:rPr/>
  </w:style>
  <w:style w:type="character" w:styleId="Table0020normalchar" w:customStyle="1">
    <w:name w:val="table_0020normal__char"/>
    <w:qFormat/>
    <w:rsid w:val="00eb06ba"/>
    <w:rPr>
      <w:rFonts w:ascii="Times New Roman" w:hAnsi="Times New Roman" w:cs="Times New Roman"/>
    </w:rPr>
  </w:style>
  <w:style w:type="character" w:styleId="BodyTextIndentChar1" w:customStyle="1">
    <w:name w:val="Body Text Indent Char1"/>
    <w:basedOn w:val="DefaultParagraphFont"/>
    <w:qFormat/>
    <w:rsid w:val="00eb06ba"/>
    <w:rPr/>
  </w:style>
  <w:style w:type="character" w:styleId="BodyTextIndent3Char1" w:customStyle="1">
    <w:name w:val="Body Text Indent 3 Char1"/>
    <w:basedOn w:val="DefaultParagraphFont"/>
    <w:qFormat/>
    <w:rsid w:val="00eb06ba"/>
    <w:rPr>
      <w:sz w:val="16"/>
      <w:szCs w:val="16"/>
    </w:rPr>
  </w:style>
  <w:style w:type="character" w:styleId="WW8Num14z0" w:customStyle="1">
    <w:name w:val="WW8Num14z0"/>
    <w:qFormat/>
    <w:rsid w:val="00eb06ba"/>
    <w:rPr>
      <w:rFonts w:ascii="StarSymbol" w:hAnsi="StarSymbol" w:eastAsia="StarSymbol"/>
    </w:rPr>
  </w:style>
  <w:style w:type="character" w:styleId="CommentTextChar1" w:customStyle="1">
    <w:name w:val="Comment Text Char1"/>
    <w:qFormat/>
    <w:rsid w:val="00eb06ba"/>
    <w:rPr>
      <w:rFonts w:ascii="CRO_Charter-Normal" w:hAnsi="CRO_Charter-Normal" w:eastAsia="Times New Roman" w:cs="Times New Roman"/>
      <w:sz w:val="20"/>
      <w:szCs w:val="20"/>
    </w:rPr>
  </w:style>
  <w:style w:type="character" w:styleId="WW8Num76z2" w:customStyle="1">
    <w:name w:val="WW8Num76z2"/>
    <w:qFormat/>
    <w:rsid w:val="00eb06ba"/>
    <w:rPr>
      <w:rFonts w:ascii="Wingdings" w:hAnsi="Wingdings"/>
    </w:rPr>
  </w:style>
  <w:style w:type="character" w:styleId="WW-DefaultParagraphFont" w:customStyle="1">
    <w:name w:val="WW-Default Paragraph Font"/>
    <w:qFormat/>
    <w:rsid w:val="00eb06ba"/>
    <w:rPr/>
  </w:style>
  <w:style w:type="character" w:styleId="WW8Num20z1" w:customStyle="1">
    <w:name w:val="WW8Num20z1"/>
    <w:qFormat/>
    <w:rsid w:val="00eb06ba"/>
    <w:rPr>
      <w:rFonts w:ascii="Courier New" w:hAnsi="Courier New" w:cs="Courier New"/>
    </w:rPr>
  </w:style>
  <w:style w:type="character" w:styleId="WW8Num19z0" w:customStyle="1">
    <w:name w:val="WW8Num19z0"/>
    <w:qFormat/>
    <w:rsid w:val="00eb06ba"/>
    <w:rPr>
      <w:rFonts w:ascii="Symbol" w:hAnsi="Symbol"/>
    </w:rPr>
  </w:style>
  <w:style w:type="character" w:styleId="Normalchar1" w:customStyle="1">
    <w:name w:val="normal__char1"/>
    <w:qFormat/>
    <w:rsid w:val="00eb06ba"/>
    <w:rPr>
      <w:rFonts w:ascii="Calibri" w:hAnsi="Calibri"/>
      <w:sz w:val="22"/>
      <w:szCs w:val="22"/>
    </w:rPr>
  </w:style>
  <w:style w:type="character" w:styleId="Odlomak0020popisachar1" w:customStyle="1">
    <w:name w:val="odlomak_0020popisa__char1"/>
    <w:qFormat/>
    <w:rsid w:val="00eb06ba"/>
    <w:rPr>
      <w:rFonts w:ascii="Times New Roman" w:hAnsi="Times New Roman" w:cs="Times New Roman"/>
      <w:strike w:val="false"/>
      <w:dstrike w:val="false"/>
      <w:sz w:val="24"/>
      <w:szCs w:val="24"/>
      <w:u w:val="none"/>
    </w:rPr>
  </w:style>
  <w:style w:type="character" w:styleId="No0020spacingchar1" w:customStyle="1">
    <w:name w:val="no_0020spacing__char1"/>
    <w:qFormat/>
    <w:rsid w:val="00eb06ba"/>
    <w:rPr>
      <w:rFonts w:ascii="Calibri" w:hAnsi="Calibri"/>
      <w:sz w:val="22"/>
      <w:szCs w:val="22"/>
    </w:rPr>
  </w:style>
  <w:style w:type="character" w:styleId="List0020paragraphchar1" w:customStyle="1">
    <w:name w:val="list_0020paragraph__char1"/>
    <w:qFormat/>
    <w:rsid w:val="00eb06ba"/>
    <w:rPr>
      <w:rFonts w:ascii="Arial" w:hAnsi="Arial" w:cs="Arial"/>
      <w:sz w:val="22"/>
      <w:szCs w:val="22"/>
    </w:rPr>
  </w:style>
  <w:style w:type="character" w:styleId="Table0020gridchar" w:customStyle="1">
    <w:name w:val="table_0020grid__char"/>
    <w:basedOn w:val="DefaultParagraphFont"/>
    <w:qFormat/>
    <w:rsid w:val="00eb06ba"/>
    <w:rPr/>
  </w:style>
  <w:style w:type="character" w:styleId="Titlechar1" w:customStyle="1">
    <w:name w:val="title__char"/>
    <w:basedOn w:val="DefaultParagraphFont"/>
    <w:qFormat/>
    <w:rsid w:val="00eb06ba"/>
    <w:rPr/>
  </w:style>
  <w:style w:type="character" w:styleId="Body0020text0020indentchar" w:customStyle="1">
    <w:name w:val="body_0020text_0020indent__char"/>
    <w:basedOn w:val="DefaultParagraphFont"/>
    <w:qFormat/>
    <w:rsid w:val="00eb06ba"/>
    <w:rPr/>
  </w:style>
  <w:style w:type="character" w:styleId="Body0020textchar" w:customStyle="1">
    <w:name w:val="body_0020text__char"/>
    <w:basedOn w:val="DefaultParagraphFont"/>
    <w:qFormat/>
    <w:rsid w:val="00eb06ba"/>
    <w:rPr/>
  </w:style>
  <w:style w:type="character" w:styleId="Body0020text0020indent00203002c0020uvlaka00203char" w:customStyle="1">
    <w:name w:val="body_0020text_0020indent_00203_002c_0020uvlaka_00203__char"/>
    <w:basedOn w:val="DefaultParagraphFont"/>
    <w:qFormat/>
    <w:rsid w:val="00eb06ba"/>
    <w:rPr/>
  </w:style>
  <w:style w:type="character" w:styleId="List0020paragraphchar1char1" w:customStyle="1">
    <w:name w:val="list__0020paragraph____char1__char1"/>
    <w:qFormat/>
    <w:rsid w:val="00eb06ba"/>
    <w:rPr>
      <w:rFonts w:ascii="Arial" w:hAnsi="Arial" w:cs="Arial"/>
      <w:sz w:val="22"/>
      <w:szCs w:val="22"/>
    </w:rPr>
  </w:style>
  <w:style w:type="character" w:styleId="FootnoteTextChar" w:customStyle="1">
    <w:name w:val="Footnote Text Char"/>
    <w:basedOn w:val="DefaultParagraphFont"/>
    <w:qFormat/>
    <w:rsid w:val="00eb06ba"/>
    <w:rPr>
      <w:rFonts w:ascii="Times New Roman" w:hAnsi="Times New Roman" w:eastAsia="Times New Roman"/>
      <w:sz w:val="20"/>
      <w:szCs w:val="20"/>
    </w:rPr>
  </w:style>
  <w:style w:type="character" w:styleId="FootnoteTextChar1" w:customStyle="1">
    <w:name w:val="Footnote Text Char1"/>
    <w:basedOn w:val="DefaultParagraphFont"/>
    <w:link w:val="Footnote"/>
    <w:qFormat/>
    <w:rsid w:val="00eb06ba"/>
    <w:rPr>
      <w:rFonts w:ascii="Times New Roman" w:hAnsi="Times New Roman" w:eastAsia="Times New Roman" w:cs="Times New Roman"/>
      <w:sz w:val="20"/>
      <w:szCs w:val="20"/>
      <w:lang w:eastAsia="hr-HR"/>
    </w:rPr>
  </w:style>
  <w:style w:type="character" w:styleId="HeaderChar1" w:customStyle="1">
    <w:name w:val="Header Char1"/>
    <w:basedOn w:val="DefaultParagraphFont"/>
    <w:qFormat/>
    <w:rsid w:val="00eb06ba"/>
    <w:rPr/>
  </w:style>
  <w:style w:type="character" w:styleId="FooterChar1" w:customStyle="1">
    <w:name w:val="Footer Char1"/>
    <w:basedOn w:val="DefaultParagraphFont"/>
    <w:qFormat/>
    <w:rsid w:val="00eb06ba"/>
    <w:rPr/>
  </w:style>
  <w:style w:type="character" w:styleId="SubtitleChar" w:customStyle="1">
    <w:name w:val="Subtitle Char"/>
    <w:basedOn w:val="DefaultParagraphFont"/>
    <w:link w:val="Subtitle"/>
    <w:uiPriority w:val="11"/>
    <w:qFormat/>
    <w:rsid w:val="00eb06ba"/>
    <w:rPr>
      <w:rFonts w:ascii="Arial" w:hAnsi="Arial" w:eastAsia="Times New Roman" w:cs="Arial"/>
      <w:b/>
      <w:bCs/>
      <w:sz w:val="32"/>
      <w:szCs w:val="24"/>
      <w:lang w:eastAsia="hr-HR"/>
    </w:rPr>
  </w:style>
  <w:style w:type="character" w:styleId="BodyText2Char1" w:customStyle="1">
    <w:name w:val="Body Text 2 Char1"/>
    <w:basedOn w:val="DefaultParagraphFont"/>
    <w:qFormat/>
    <w:rsid w:val="00eb06ba"/>
    <w:rPr/>
  </w:style>
  <w:style w:type="character" w:styleId="BodyText3Char1" w:customStyle="1">
    <w:name w:val="Body Text 3 Char1"/>
    <w:basedOn w:val="DefaultParagraphFont"/>
    <w:qFormat/>
    <w:rsid w:val="00eb06ba"/>
    <w:rPr>
      <w:sz w:val="16"/>
      <w:szCs w:val="16"/>
    </w:rPr>
  </w:style>
  <w:style w:type="character" w:styleId="DocumentMapChar" w:customStyle="1">
    <w:name w:val="Document Map Char"/>
    <w:basedOn w:val="DefaultParagraphFont"/>
    <w:qFormat/>
    <w:rsid w:val="00eb06ba"/>
    <w:rPr>
      <w:rFonts w:ascii="Tahoma" w:hAnsi="Tahoma" w:eastAsia="Times New Roman" w:cs="Tahoma"/>
      <w:sz w:val="24"/>
      <w:szCs w:val="24"/>
      <w:shd w:fill="000080" w:val="clear"/>
    </w:rPr>
  </w:style>
  <w:style w:type="character" w:styleId="DocumentMapChar1" w:customStyle="1">
    <w:name w:val="Document Map Char1"/>
    <w:basedOn w:val="DefaultParagraphFont"/>
    <w:link w:val="DocumentMap"/>
    <w:qFormat/>
    <w:rsid w:val="00eb06ba"/>
    <w:rPr>
      <w:rFonts w:ascii="Tahoma" w:hAnsi="Tahoma" w:eastAsia="Times New Roman" w:cs="Tahoma"/>
      <w:sz w:val="24"/>
      <w:szCs w:val="24"/>
      <w:shd w:fill="000080" w:val="clear"/>
      <w:lang w:eastAsia="hr-HR"/>
    </w:rPr>
  </w:style>
  <w:style w:type="character" w:styleId="CommentSubjectChar1" w:customStyle="1">
    <w:name w:val="Comment Subject Char1"/>
    <w:basedOn w:val="CommentTextChar1"/>
    <w:qFormat/>
    <w:rsid w:val="00eb06ba"/>
    <w:rPr>
      <w:rFonts w:ascii="CRO_Charter-Normal" w:hAnsi="CRO_Charter-Normal" w:eastAsia="Times New Roman" w:cs="Times New Roman"/>
      <w:b/>
      <w:bCs/>
      <w:sz w:val="20"/>
      <w:szCs w:val="20"/>
    </w:rPr>
  </w:style>
  <w:style w:type="character" w:styleId="BalloonTextChar1" w:customStyle="1">
    <w:name w:val="Balloon Text Char1"/>
    <w:basedOn w:val="DefaultParagraphFont"/>
    <w:qFormat/>
    <w:rsid w:val="00eb06ba"/>
    <w:rPr>
      <w:rFonts w:ascii="Segoe UI" w:hAnsi="Segoe UI" w:cs="Segoe UI"/>
      <w:sz w:val="18"/>
      <w:szCs w:val="18"/>
    </w:rPr>
  </w:style>
  <w:style w:type="character" w:styleId="FootnoteCharacters">
    <w:name w:val="Footnote Characters"/>
    <w:qFormat/>
    <w:rsid w:val="00eb06ba"/>
    <w:rPr>
      <w:vertAlign w:val="superscript"/>
    </w:rPr>
  </w:style>
  <w:style w:type="character" w:styleId="WW8Num3z0" w:customStyle="1">
    <w:name w:val="WW8Num3z0"/>
    <w:qFormat/>
    <w:rsid w:val="00eb06ba"/>
    <w:rPr>
      <w:rFonts w:ascii="Wingdings" w:hAnsi="Wingdings"/>
    </w:rPr>
  </w:style>
  <w:style w:type="character" w:styleId="WW8Num4z0" w:customStyle="1">
    <w:name w:val="WW8Num4z0"/>
    <w:qFormat/>
    <w:rsid w:val="00eb06ba"/>
    <w:rPr>
      <w:rFonts w:ascii="Symbol" w:hAnsi="Symbol"/>
    </w:rPr>
  </w:style>
  <w:style w:type="character" w:styleId="WW8Num5z0" w:customStyle="1">
    <w:name w:val="WW8Num5z0"/>
    <w:qFormat/>
    <w:rsid w:val="00eb06ba"/>
    <w:rPr>
      <w:rFonts w:ascii="Wingdings" w:hAnsi="Wingdings"/>
    </w:rPr>
  </w:style>
  <w:style w:type="character" w:styleId="WW8Num6z0" w:customStyle="1">
    <w:name w:val="WW8Num6z0"/>
    <w:qFormat/>
    <w:rsid w:val="00eb06ba"/>
    <w:rPr>
      <w:rFonts w:ascii="Wingdings" w:hAnsi="Wingdings"/>
    </w:rPr>
  </w:style>
  <w:style w:type="character" w:styleId="WW8Num6z1" w:customStyle="1">
    <w:name w:val="WW8Num6z1"/>
    <w:qFormat/>
    <w:rsid w:val="00eb06ba"/>
    <w:rPr>
      <w:rFonts w:ascii="Times New Roman" w:hAnsi="Times New Roman" w:cs="Times New Roman"/>
    </w:rPr>
  </w:style>
  <w:style w:type="character" w:styleId="WW8Num6z3" w:customStyle="1">
    <w:name w:val="WW8Num6z3"/>
    <w:qFormat/>
    <w:rsid w:val="00eb06ba"/>
    <w:rPr>
      <w:rFonts w:ascii="Symbol" w:hAnsi="Symbol"/>
    </w:rPr>
  </w:style>
  <w:style w:type="character" w:styleId="WW8Num6z4" w:customStyle="1">
    <w:name w:val="WW8Num6z4"/>
    <w:qFormat/>
    <w:rsid w:val="00eb06ba"/>
    <w:rPr>
      <w:rFonts w:ascii="Courier New" w:hAnsi="Courier New" w:cs="Courier New"/>
    </w:rPr>
  </w:style>
  <w:style w:type="character" w:styleId="WW8Num7z0" w:customStyle="1">
    <w:name w:val="WW8Num7z0"/>
    <w:qFormat/>
    <w:rsid w:val="00eb06ba"/>
    <w:rPr>
      <w:rFonts w:ascii="Wingdings" w:hAnsi="Wingdings"/>
    </w:rPr>
  </w:style>
  <w:style w:type="character" w:styleId="WW8Num8z0" w:customStyle="1">
    <w:name w:val="WW8Num8z0"/>
    <w:qFormat/>
    <w:rsid w:val="00eb06ba"/>
    <w:rPr>
      <w:rFonts w:ascii="Times New Roman" w:hAnsi="Times New Roman" w:eastAsia="Times New Roman" w:cs="Times New Roman"/>
    </w:rPr>
  </w:style>
  <w:style w:type="character" w:styleId="WW8Num9z0" w:customStyle="1">
    <w:name w:val="WW8Num9z0"/>
    <w:qFormat/>
    <w:rsid w:val="00eb06ba"/>
    <w:rPr>
      <w:rFonts w:ascii="Times New Roman" w:hAnsi="Times New Roman" w:eastAsia="Times New Roman" w:cs="Times New Roman"/>
    </w:rPr>
  </w:style>
  <w:style w:type="character" w:styleId="WW8Num9z1" w:customStyle="1">
    <w:name w:val="WW8Num9z1"/>
    <w:qFormat/>
    <w:rsid w:val="00eb06ba"/>
    <w:rPr>
      <w:rFonts w:ascii="Courier New" w:hAnsi="Courier New" w:cs="Courier New"/>
    </w:rPr>
  </w:style>
  <w:style w:type="character" w:styleId="WW8Num9z2" w:customStyle="1">
    <w:name w:val="WW8Num9z2"/>
    <w:qFormat/>
    <w:rsid w:val="00eb06ba"/>
    <w:rPr>
      <w:rFonts w:ascii="Wingdings" w:hAnsi="Wingdings"/>
    </w:rPr>
  </w:style>
  <w:style w:type="character" w:styleId="WW8Num9z3" w:customStyle="1">
    <w:name w:val="WW8Num9z3"/>
    <w:qFormat/>
    <w:rsid w:val="00eb06ba"/>
    <w:rPr>
      <w:rFonts w:ascii="Symbol" w:hAnsi="Symbol"/>
    </w:rPr>
  </w:style>
  <w:style w:type="character" w:styleId="WW8Num10z0" w:customStyle="1">
    <w:name w:val="WW8Num10z0"/>
    <w:qFormat/>
    <w:rsid w:val="00eb06ba"/>
    <w:rPr>
      <w:rFonts w:ascii="Times New Roman" w:hAnsi="Times New Roman" w:cs="Times New Roman"/>
    </w:rPr>
  </w:style>
  <w:style w:type="character" w:styleId="WW8Num10z1" w:customStyle="1">
    <w:name w:val="WW8Num10z1"/>
    <w:qFormat/>
    <w:rsid w:val="00eb06ba"/>
    <w:rPr>
      <w:rFonts w:ascii="Courier New" w:hAnsi="Courier New" w:cs="Courier New"/>
    </w:rPr>
  </w:style>
  <w:style w:type="character" w:styleId="WW8Num10z2" w:customStyle="1">
    <w:name w:val="WW8Num10z2"/>
    <w:qFormat/>
    <w:rsid w:val="00eb06ba"/>
    <w:rPr>
      <w:rFonts w:ascii="Wingdings" w:hAnsi="Wingdings"/>
    </w:rPr>
  </w:style>
  <w:style w:type="character" w:styleId="WW8Num10z3" w:customStyle="1">
    <w:name w:val="WW8Num10z3"/>
    <w:qFormat/>
    <w:rsid w:val="00eb06ba"/>
    <w:rPr>
      <w:rFonts w:ascii="Symbol" w:hAnsi="Symbol"/>
    </w:rPr>
  </w:style>
  <w:style w:type="character" w:styleId="WW8Num11z0" w:customStyle="1">
    <w:name w:val="WW8Num11z0"/>
    <w:qFormat/>
    <w:rsid w:val="00eb06ba"/>
    <w:rPr>
      <w:rFonts w:ascii="StarSymbol" w:hAnsi="StarSymbol" w:eastAsia="StarSymbol"/>
    </w:rPr>
  </w:style>
  <w:style w:type="character" w:styleId="WW8Num13z0" w:customStyle="1">
    <w:name w:val="WW8Num13z0"/>
    <w:qFormat/>
    <w:rsid w:val="00eb06ba"/>
    <w:rPr>
      <w:rFonts w:ascii="Wingdings" w:hAnsi="Wingdings"/>
    </w:rPr>
  </w:style>
  <w:style w:type="character" w:styleId="WW8Num14z3" w:customStyle="1">
    <w:name w:val="WW8Num14z3"/>
    <w:qFormat/>
    <w:rsid w:val="00eb06ba"/>
    <w:rPr>
      <w:rFonts w:ascii="Symbol" w:hAnsi="Symbol"/>
    </w:rPr>
  </w:style>
  <w:style w:type="character" w:styleId="WW8Num17z0" w:customStyle="1">
    <w:name w:val="WW8Num17z0"/>
    <w:qFormat/>
    <w:rsid w:val="00eb06ba"/>
    <w:rPr>
      <w:rFonts w:ascii="Wingdings" w:hAnsi="Wingdings"/>
    </w:rPr>
  </w:style>
  <w:style w:type="character" w:styleId="WW8Num18z0" w:customStyle="1">
    <w:name w:val="WW8Num18z0"/>
    <w:qFormat/>
    <w:rsid w:val="00eb06ba"/>
    <w:rPr>
      <w:rFonts w:ascii="Times New Roman" w:hAnsi="Times New Roman" w:eastAsia="Times New Roman" w:cs="Times New Roman"/>
    </w:rPr>
  </w:style>
  <w:style w:type="character" w:styleId="WW8Num19z1" w:customStyle="1">
    <w:name w:val="WW8Num19z1"/>
    <w:qFormat/>
    <w:rsid w:val="00eb06ba"/>
    <w:rPr>
      <w:rFonts w:ascii="Courier New" w:hAnsi="Courier New" w:cs="Courier New"/>
    </w:rPr>
  </w:style>
  <w:style w:type="character" w:styleId="WW8Num19z2" w:customStyle="1">
    <w:name w:val="WW8Num19z2"/>
    <w:qFormat/>
    <w:rsid w:val="00eb06ba"/>
    <w:rPr>
      <w:rFonts w:ascii="Wingdings" w:hAnsi="Wingdings"/>
    </w:rPr>
  </w:style>
  <w:style w:type="character" w:styleId="WW8Num19z3" w:customStyle="1">
    <w:name w:val="WW8Num19z3"/>
    <w:qFormat/>
    <w:rsid w:val="00eb06ba"/>
    <w:rPr>
      <w:rFonts w:ascii="Symbol" w:hAnsi="Symbol"/>
    </w:rPr>
  </w:style>
  <w:style w:type="character" w:styleId="WW8Num20z0" w:customStyle="1">
    <w:name w:val="WW8Num20z0"/>
    <w:qFormat/>
    <w:rsid w:val="00eb06ba"/>
    <w:rPr>
      <w:rFonts w:ascii="StarSymbol" w:hAnsi="StarSymbol" w:eastAsia="StarSymbol"/>
    </w:rPr>
  </w:style>
  <w:style w:type="character" w:styleId="WW8Num21z0" w:customStyle="1">
    <w:name w:val="WW8Num21z0"/>
    <w:qFormat/>
    <w:rsid w:val="00eb06ba"/>
    <w:rPr>
      <w:rFonts w:ascii="StarSymbol" w:hAnsi="StarSymbol" w:eastAsia="StarSymbol"/>
    </w:rPr>
  </w:style>
  <w:style w:type="character" w:styleId="WW8Num22z0" w:customStyle="1">
    <w:name w:val="WW8Num22z0"/>
    <w:qFormat/>
    <w:rsid w:val="00eb06ba"/>
    <w:rPr>
      <w:rFonts w:ascii="Wingdings" w:hAnsi="Wingdings"/>
    </w:rPr>
  </w:style>
  <w:style w:type="character" w:styleId="WW8Num23z0" w:customStyle="1">
    <w:name w:val="WW8Num23z0"/>
    <w:qFormat/>
    <w:rsid w:val="00eb06ba"/>
    <w:rPr>
      <w:rFonts w:ascii="Wingdings" w:hAnsi="Wingdings"/>
    </w:rPr>
  </w:style>
  <w:style w:type="character" w:styleId="WW8Num24z0" w:customStyle="1">
    <w:name w:val="WW8Num24z0"/>
    <w:qFormat/>
    <w:rsid w:val="00eb06ba"/>
    <w:rPr>
      <w:rFonts w:ascii="StarSymbol" w:hAnsi="StarSymbol" w:eastAsia="StarSymbol"/>
    </w:rPr>
  </w:style>
  <w:style w:type="character" w:styleId="WW8Num25z0" w:customStyle="1">
    <w:name w:val="WW8Num25z0"/>
    <w:qFormat/>
    <w:rsid w:val="00eb06ba"/>
    <w:rPr>
      <w:rFonts w:ascii="StarSymbol" w:hAnsi="StarSymbol" w:eastAsia="StarSymbol"/>
    </w:rPr>
  </w:style>
  <w:style w:type="character" w:styleId="WW8Num27z0" w:customStyle="1">
    <w:name w:val="WW8Num27z0"/>
    <w:qFormat/>
    <w:rsid w:val="00eb06ba"/>
    <w:rPr>
      <w:rFonts w:ascii="Wingdings" w:hAnsi="Wingdings"/>
    </w:rPr>
  </w:style>
  <w:style w:type="character" w:styleId="WW8Num29z0" w:customStyle="1">
    <w:name w:val="WW8Num29z0"/>
    <w:qFormat/>
    <w:rsid w:val="00eb06ba"/>
    <w:rPr>
      <w:rFonts w:ascii="Wingdings" w:hAnsi="Wingdings"/>
    </w:rPr>
  </w:style>
  <w:style w:type="character" w:styleId="WW8Num30z0" w:customStyle="1">
    <w:name w:val="WW8Num30z0"/>
    <w:qFormat/>
    <w:rsid w:val="00eb06ba"/>
    <w:rPr>
      <w:rFonts w:ascii="Wingdings" w:hAnsi="Wingdings"/>
    </w:rPr>
  </w:style>
  <w:style w:type="character" w:styleId="WW8Num31z0" w:customStyle="1">
    <w:name w:val="WW8Num31z0"/>
    <w:qFormat/>
    <w:rsid w:val="00eb06ba"/>
    <w:rPr>
      <w:rFonts w:ascii="StarSymbol" w:hAnsi="StarSymbol" w:eastAsia="StarSymbol"/>
    </w:rPr>
  </w:style>
  <w:style w:type="character" w:styleId="WW8Num32z0" w:customStyle="1">
    <w:name w:val="WW8Num32z0"/>
    <w:qFormat/>
    <w:rsid w:val="00eb06ba"/>
    <w:rPr>
      <w:rFonts w:ascii="Wingdings" w:hAnsi="Wingdings"/>
    </w:rPr>
  </w:style>
  <w:style w:type="character" w:styleId="WW8Num33z0" w:customStyle="1">
    <w:name w:val="WW8Num33z0"/>
    <w:qFormat/>
    <w:rsid w:val="00eb06ba"/>
    <w:rPr>
      <w:rFonts w:ascii="Wingdings" w:hAnsi="Wingdings"/>
    </w:rPr>
  </w:style>
  <w:style w:type="character" w:styleId="WW8Num34z0" w:customStyle="1">
    <w:name w:val="WW8Num34z0"/>
    <w:qFormat/>
    <w:rsid w:val="00eb06ba"/>
    <w:rPr>
      <w:rFonts w:ascii="StarSymbol" w:hAnsi="StarSymbol" w:eastAsia="StarSymbol"/>
    </w:rPr>
  </w:style>
  <w:style w:type="character" w:styleId="WW8Num35z0" w:customStyle="1">
    <w:name w:val="WW8Num35z0"/>
    <w:qFormat/>
    <w:rsid w:val="00eb06ba"/>
    <w:rPr>
      <w:rFonts w:ascii="StarSymbol" w:hAnsi="StarSymbol" w:eastAsia="StarSymbol"/>
    </w:rPr>
  </w:style>
  <w:style w:type="character" w:styleId="WW8Num36z0" w:customStyle="1">
    <w:name w:val="WW8Num36z0"/>
    <w:qFormat/>
    <w:rsid w:val="00eb06ba"/>
    <w:rPr>
      <w:rFonts w:ascii="Symbol" w:hAnsi="Symbol"/>
    </w:rPr>
  </w:style>
  <w:style w:type="character" w:styleId="WW8Num37z0" w:customStyle="1">
    <w:name w:val="WW8Num37z0"/>
    <w:qFormat/>
    <w:rsid w:val="00eb06ba"/>
    <w:rPr>
      <w:rFonts w:ascii="Wingdings" w:hAnsi="Wingdings"/>
    </w:rPr>
  </w:style>
  <w:style w:type="character" w:styleId="WW8Num38z0" w:customStyle="1">
    <w:name w:val="WW8Num38z0"/>
    <w:qFormat/>
    <w:rsid w:val="00eb06ba"/>
    <w:rPr>
      <w:rFonts w:ascii="Wingdings" w:hAnsi="Wingdings"/>
    </w:rPr>
  </w:style>
  <w:style w:type="character" w:styleId="Absatz-Standardschriftart" w:customStyle="1">
    <w:name w:val="Absatz-Standardschriftart"/>
    <w:qFormat/>
    <w:rsid w:val="00eb06ba"/>
    <w:rPr/>
  </w:style>
  <w:style w:type="character" w:styleId="WW-Absatz-Standardschriftart" w:customStyle="1">
    <w:name w:val="WW-Absatz-Standardschriftart"/>
    <w:qFormat/>
    <w:rsid w:val="00eb06ba"/>
    <w:rPr/>
  </w:style>
  <w:style w:type="character" w:styleId="WW8Num2z0" w:customStyle="1">
    <w:name w:val="WW8Num2z0"/>
    <w:qFormat/>
    <w:rsid w:val="00eb06ba"/>
    <w:rPr>
      <w:rFonts w:ascii="Wingdings" w:hAnsi="Wingdings"/>
    </w:rPr>
  </w:style>
  <w:style w:type="character" w:styleId="WW8Num4z1" w:customStyle="1">
    <w:name w:val="WW8Num4z1"/>
    <w:qFormat/>
    <w:rsid w:val="00eb06ba"/>
    <w:rPr>
      <w:rFonts w:ascii="Courier New" w:hAnsi="Courier New" w:cs="Courier New"/>
    </w:rPr>
  </w:style>
  <w:style w:type="character" w:styleId="WW8Num4z2" w:customStyle="1">
    <w:name w:val="WW8Num4z2"/>
    <w:qFormat/>
    <w:rsid w:val="00eb06ba"/>
    <w:rPr>
      <w:rFonts w:ascii="Wingdings" w:hAnsi="Wingdings"/>
    </w:rPr>
  </w:style>
  <w:style w:type="character" w:styleId="WW8Num5z1" w:customStyle="1">
    <w:name w:val="WW8Num5z1"/>
    <w:qFormat/>
    <w:rsid w:val="00eb06ba"/>
    <w:rPr>
      <w:rFonts w:ascii="Times New Roman" w:hAnsi="Times New Roman" w:eastAsia="Times New Roman" w:cs="Times New Roman"/>
    </w:rPr>
  </w:style>
  <w:style w:type="character" w:styleId="WW8Num5z3" w:customStyle="1">
    <w:name w:val="WW8Num5z3"/>
    <w:qFormat/>
    <w:rsid w:val="00eb06ba"/>
    <w:rPr>
      <w:rFonts w:ascii="Symbol" w:hAnsi="Symbol"/>
    </w:rPr>
  </w:style>
  <w:style w:type="character" w:styleId="WW8Num5z4" w:customStyle="1">
    <w:name w:val="WW8Num5z4"/>
    <w:qFormat/>
    <w:rsid w:val="00eb06ba"/>
    <w:rPr>
      <w:rFonts w:ascii="Courier New" w:hAnsi="Courier New" w:cs="Courier New"/>
    </w:rPr>
  </w:style>
  <w:style w:type="character" w:styleId="WW8Num8z1" w:customStyle="1">
    <w:name w:val="WW8Num8z1"/>
    <w:qFormat/>
    <w:rsid w:val="00eb06ba"/>
    <w:rPr>
      <w:rFonts w:ascii="Courier New" w:hAnsi="Courier New" w:cs="Courier New"/>
    </w:rPr>
  </w:style>
  <w:style w:type="character" w:styleId="WW8Num8z2" w:customStyle="1">
    <w:name w:val="WW8Num8z2"/>
    <w:qFormat/>
    <w:rsid w:val="00eb06ba"/>
    <w:rPr>
      <w:rFonts w:ascii="Wingdings" w:hAnsi="Wingdings"/>
    </w:rPr>
  </w:style>
  <w:style w:type="character" w:styleId="WW8Num8z3" w:customStyle="1">
    <w:name w:val="WW8Num8z3"/>
    <w:qFormat/>
    <w:rsid w:val="00eb06ba"/>
    <w:rPr>
      <w:rFonts w:ascii="Symbol" w:hAnsi="Symbol"/>
    </w:rPr>
  </w:style>
  <w:style w:type="character" w:styleId="WW8Num12z0" w:customStyle="1">
    <w:name w:val="WW8Num12z0"/>
    <w:qFormat/>
    <w:rsid w:val="00eb06ba"/>
    <w:rPr>
      <w:rFonts w:ascii="Times New Roman" w:hAnsi="Times New Roman" w:cs="Times New Roman"/>
    </w:rPr>
  </w:style>
  <w:style w:type="character" w:styleId="WW8Num13z3" w:customStyle="1">
    <w:name w:val="WW8Num13z3"/>
    <w:qFormat/>
    <w:rsid w:val="00eb06ba"/>
    <w:rPr>
      <w:rFonts w:ascii="Symbol" w:hAnsi="Symbol"/>
    </w:rPr>
  </w:style>
  <w:style w:type="character" w:styleId="WW8Num18z1" w:customStyle="1">
    <w:name w:val="WW8Num18z1"/>
    <w:qFormat/>
    <w:rsid w:val="00eb06ba"/>
    <w:rPr>
      <w:rFonts w:ascii="Courier New" w:hAnsi="Courier New" w:cs="Courier New"/>
    </w:rPr>
  </w:style>
  <w:style w:type="character" w:styleId="WW8Num18z2" w:customStyle="1">
    <w:name w:val="WW8Num18z2"/>
    <w:qFormat/>
    <w:rsid w:val="00eb06ba"/>
    <w:rPr>
      <w:rFonts w:ascii="Wingdings" w:hAnsi="Wingdings"/>
    </w:rPr>
  </w:style>
  <w:style w:type="character" w:styleId="WW8Num18z3" w:customStyle="1">
    <w:name w:val="WW8Num18z3"/>
    <w:qFormat/>
    <w:rsid w:val="00eb06ba"/>
    <w:rPr>
      <w:rFonts w:ascii="Symbol" w:hAnsi="Symbol"/>
    </w:rPr>
  </w:style>
  <w:style w:type="character" w:styleId="WW8Num26z0" w:customStyle="1">
    <w:name w:val="WW8Num26z0"/>
    <w:qFormat/>
    <w:rsid w:val="00eb06ba"/>
    <w:rPr>
      <w:rFonts w:ascii="Wingdings" w:hAnsi="Wingdings"/>
    </w:rPr>
  </w:style>
  <w:style w:type="character" w:styleId="WW8Num28z0" w:customStyle="1">
    <w:name w:val="WW8Num28z0"/>
    <w:qFormat/>
    <w:rsid w:val="00eb06ba"/>
    <w:rPr>
      <w:rFonts w:ascii="Times New Roman" w:hAnsi="Times New Roman" w:cs="Times New Roman"/>
    </w:rPr>
  </w:style>
  <w:style w:type="character" w:styleId="WW8Num32z1" w:customStyle="1">
    <w:name w:val="WW8Num32z1"/>
    <w:qFormat/>
    <w:rsid w:val="00eb06ba"/>
    <w:rPr>
      <w:rFonts w:ascii="Courier New" w:hAnsi="Courier New" w:cs="Courier New"/>
    </w:rPr>
  </w:style>
  <w:style w:type="character" w:styleId="WW8Num32z3" w:customStyle="1">
    <w:name w:val="WW8Num32z3"/>
    <w:qFormat/>
    <w:rsid w:val="00eb06ba"/>
    <w:rPr>
      <w:rFonts w:ascii="Symbol" w:hAnsi="Symbol"/>
    </w:rPr>
  </w:style>
  <w:style w:type="character" w:styleId="WW8Num36z1" w:customStyle="1">
    <w:name w:val="WW8Num36z1"/>
    <w:qFormat/>
    <w:rsid w:val="00eb06ba"/>
    <w:rPr>
      <w:rFonts w:ascii="Courier New" w:hAnsi="Courier New" w:cs="Courier New"/>
    </w:rPr>
  </w:style>
  <w:style w:type="character" w:styleId="WW8Num36z2" w:customStyle="1">
    <w:name w:val="WW8Num36z2"/>
    <w:qFormat/>
    <w:rsid w:val="00eb06ba"/>
    <w:rPr>
      <w:rFonts w:ascii="Wingdings" w:hAnsi="Wingdings"/>
    </w:rPr>
  </w:style>
  <w:style w:type="character" w:styleId="WW8Num37z1" w:customStyle="1">
    <w:name w:val="WW8Num37z1"/>
    <w:qFormat/>
    <w:rsid w:val="00eb06ba"/>
    <w:rPr>
      <w:rFonts w:ascii="Courier New" w:hAnsi="Courier New" w:cs="Courier New"/>
    </w:rPr>
  </w:style>
  <w:style w:type="character" w:styleId="WW8Num37z3" w:customStyle="1">
    <w:name w:val="WW8Num37z3"/>
    <w:qFormat/>
    <w:rsid w:val="00eb06ba"/>
    <w:rPr>
      <w:rFonts w:ascii="Symbol" w:hAnsi="Symbol"/>
    </w:rPr>
  </w:style>
  <w:style w:type="character" w:styleId="EndnoteCharacters">
    <w:name w:val="Endnote Characters"/>
    <w:qFormat/>
    <w:rsid w:val="00eb06ba"/>
    <w:rPr>
      <w:vertAlign w:val="superscript"/>
    </w:rPr>
  </w:style>
  <w:style w:type="character" w:styleId="WW-EndnoteCharacters" w:customStyle="1">
    <w:name w:val="WW-Endnote Characters"/>
    <w:qFormat/>
    <w:rsid w:val="00eb06ba"/>
    <w:rPr/>
  </w:style>
  <w:style w:type="character" w:styleId="WW8Num14z1" w:customStyle="1">
    <w:name w:val="WW8Num14z1"/>
    <w:qFormat/>
    <w:rsid w:val="00eb06ba"/>
    <w:rPr>
      <w:rFonts w:ascii="Courier New" w:hAnsi="Courier New" w:cs="Courier New"/>
    </w:rPr>
  </w:style>
  <w:style w:type="character" w:styleId="WW8Num14z2" w:customStyle="1">
    <w:name w:val="WW8Num14z2"/>
    <w:qFormat/>
    <w:rsid w:val="00eb06ba"/>
    <w:rPr>
      <w:rFonts w:ascii="Wingdings" w:hAnsi="Wingdings" w:cs="Wingdings"/>
    </w:rPr>
  </w:style>
  <w:style w:type="character" w:styleId="WW8Num15z0" w:customStyle="1">
    <w:name w:val="WW8Num15z0"/>
    <w:qFormat/>
    <w:rsid w:val="00eb06ba"/>
    <w:rPr>
      <w:rFonts w:ascii="Times New Roman" w:hAnsi="Times New Roman" w:cs="Times New Roman"/>
    </w:rPr>
  </w:style>
  <w:style w:type="character" w:styleId="WW8Num15z1" w:customStyle="1">
    <w:name w:val="WW8Num15z1"/>
    <w:qFormat/>
    <w:rsid w:val="00eb06ba"/>
    <w:rPr>
      <w:rFonts w:ascii="Courier New" w:hAnsi="Courier New" w:cs="Courier New"/>
    </w:rPr>
  </w:style>
  <w:style w:type="character" w:styleId="WW8Num15z2" w:customStyle="1">
    <w:name w:val="WW8Num15z2"/>
    <w:qFormat/>
    <w:rsid w:val="00eb06ba"/>
    <w:rPr>
      <w:rFonts w:ascii="Wingdings" w:hAnsi="Wingdings" w:cs="Wingdings"/>
    </w:rPr>
  </w:style>
  <w:style w:type="character" w:styleId="WW8Num15z3" w:customStyle="1">
    <w:name w:val="WW8Num15z3"/>
    <w:qFormat/>
    <w:rsid w:val="00eb06ba"/>
    <w:rPr>
      <w:rFonts w:ascii="Symbol" w:hAnsi="Symbol" w:cs="Symbol"/>
    </w:rPr>
  </w:style>
  <w:style w:type="character" w:styleId="WW8Num16z0" w:customStyle="1">
    <w:name w:val="WW8Num16z0"/>
    <w:qFormat/>
    <w:rsid w:val="00eb06ba"/>
    <w:rPr>
      <w:rFonts w:ascii="StarSymbol" w:hAnsi="StarSymbol" w:eastAsia="StarSymbol" w:cs="StarSymbol"/>
    </w:rPr>
  </w:style>
  <w:style w:type="character" w:styleId="WW8Num17z3" w:customStyle="1">
    <w:name w:val="WW8Num17z3"/>
    <w:qFormat/>
    <w:rsid w:val="00eb06ba"/>
    <w:rPr>
      <w:rFonts w:ascii="Symbol" w:hAnsi="Symbol" w:cs="Symbol"/>
    </w:rPr>
  </w:style>
  <w:style w:type="character" w:styleId="WW8Num21z1" w:customStyle="1">
    <w:name w:val="WW8Num21z1"/>
    <w:qFormat/>
    <w:rsid w:val="00eb06ba"/>
    <w:rPr>
      <w:rFonts w:ascii="Courier New" w:hAnsi="Courier New" w:cs="Courier New"/>
    </w:rPr>
  </w:style>
  <w:style w:type="character" w:styleId="WW8Num21z2" w:customStyle="1">
    <w:name w:val="WW8Num21z2"/>
    <w:qFormat/>
    <w:rsid w:val="00eb06ba"/>
    <w:rPr>
      <w:rFonts w:ascii="Wingdings" w:hAnsi="Wingdings" w:cs="Wingdings"/>
    </w:rPr>
  </w:style>
  <w:style w:type="character" w:styleId="WW8Num21z3" w:customStyle="1">
    <w:name w:val="WW8Num21z3"/>
    <w:qFormat/>
    <w:rsid w:val="00eb06ba"/>
    <w:rPr>
      <w:rFonts w:ascii="Symbol" w:hAnsi="Symbol" w:cs="Symbol"/>
    </w:rPr>
  </w:style>
  <w:style w:type="character" w:styleId="WW-Absatz-Standardschriftart1" w:customStyle="1">
    <w:name w:val="WW-Absatz-Standardschriftart1"/>
    <w:qFormat/>
    <w:rsid w:val="00eb06ba"/>
    <w:rPr/>
  </w:style>
  <w:style w:type="character" w:styleId="WW-Absatz-Standardschriftart11" w:customStyle="1">
    <w:name w:val="WW-Absatz-Standardschriftart11"/>
    <w:qFormat/>
    <w:rsid w:val="00eb06ba"/>
    <w:rPr/>
  </w:style>
  <w:style w:type="character" w:styleId="WW8Num43z0" w:customStyle="1">
    <w:name w:val="WW8Num43z0"/>
    <w:qFormat/>
    <w:rsid w:val="00eb06ba"/>
    <w:rPr>
      <w:rFonts w:ascii="Symbol" w:hAnsi="Symbol" w:cs="Symbol"/>
    </w:rPr>
  </w:style>
  <w:style w:type="character" w:styleId="WW8Num43z1" w:customStyle="1">
    <w:name w:val="WW8Num43z1"/>
    <w:qFormat/>
    <w:rsid w:val="00eb06ba"/>
    <w:rPr>
      <w:rFonts w:ascii="Bookman Old Style" w:hAnsi="Bookman Old Style" w:cs="Bookman Old Style"/>
    </w:rPr>
  </w:style>
  <w:style w:type="character" w:styleId="WW8Num43z2" w:customStyle="1">
    <w:name w:val="WW8Num43z2"/>
    <w:qFormat/>
    <w:rsid w:val="00eb06ba"/>
    <w:rPr>
      <w:rFonts w:ascii="Wingdings" w:hAnsi="Wingdings" w:cs="Wingdings"/>
    </w:rPr>
  </w:style>
  <w:style w:type="character" w:styleId="WW8Num43z4" w:customStyle="1">
    <w:name w:val="WW8Num43z4"/>
    <w:qFormat/>
    <w:rsid w:val="00eb06ba"/>
    <w:rPr>
      <w:rFonts w:ascii="Courier New" w:hAnsi="Courier New" w:cs="Courier New"/>
    </w:rPr>
  </w:style>
  <w:style w:type="character" w:styleId="WW8Num44z0" w:customStyle="1">
    <w:name w:val="WW8Num44z0"/>
    <w:qFormat/>
    <w:rsid w:val="00eb06ba"/>
    <w:rPr>
      <w:rFonts w:ascii="Wingdings" w:hAnsi="Wingdings" w:cs="Wingdings"/>
    </w:rPr>
  </w:style>
  <w:style w:type="character" w:styleId="WW8Num45z0" w:customStyle="1">
    <w:name w:val="WW8Num45z0"/>
    <w:qFormat/>
    <w:rsid w:val="00eb06ba"/>
    <w:rPr>
      <w:rFonts w:ascii="Symbol" w:hAnsi="Symbol" w:cs="Symbol"/>
    </w:rPr>
  </w:style>
  <w:style w:type="character" w:styleId="WW8Num45z1" w:customStyle="1">
    <w:name w:val="WW8Num45z1"/>
    <w:qFormat/>
    <w:rsid w:val="00eb06ba"/>
    <w:rPr>
      <w:rFonts w:ascii="Courier New" w:hAnsi="Courier New" w:cs="Courier New"/>
    </w:rPr>
  </w:style>
  <w:style w:type="character" w:styleId="WW8Num45z2" w:customStyle="1">
    <w:name w:val="WW8Num45z2"/>
    <w:qFormat/>
    <w:rsid w:val="00eb06ba"/>
    <w:rPr>
      <w:rFonts w:ascii="Wingdings" w:hAnsi="Wingdings" w:cs="Wingdings"/>
    </w:rPr>
  </w:style>
  <w:style w:type="character" w:styleId="WW8Num47z0" w:customStyle="1">
    <w:name w:val="WW8Num47z0"/>
    <w:qFormat/>
    <w:rsid w:val="00eb06ba"/>
    <w:rPr>
      <w:rFonts w:ascii="Symbol" w:hAnsi="Symbol" w:cs="Symbol"/>
    </w:rPr>
  </w:style>
  <w:style w:type="character" w:styleId="WW8Num47z1" w:customStyle="1">
    <w:name w:val="WW8Num47z1"/>
    <w:qFormat/>
    <w:rsid w:val="00eb06ba"/>
    <w:rPr>
      <w:rFonts w:ascii="Courier New" w:hAnsi="Courier New" w:cs="Courier New"/>
    </w:rPr>
  </w:style>
  <w:style w:type="character" w:styleId="WW8Num47z2" w:customStyle="1">
    <w:name w:val="WW8Num47z2"/>
    <w:qFormat/>
    <w:rsid w:val="00eb06ba"/>
    <w:rPr>
      <w:rFonts w:ascii="Wingdings" w:hAnsi="Wingdings" w:cs="Wingdings"/>
    </w:rPr>
  </w:style>
  <w:style w:type="character" w:styleId="WW8Num48z0" w:customStyle="1">
    <w:name w:val="WW8Num48z0"/>
    <w:qFormat/>
    <w:rsid w:val="00eb06ba"/>
    <w:rPr>
      <w:rFonts w:ascii="Wingdings" w:hAnsi="Wingdings" w:cs="Wingdings"/>
    </w:rPr>
  </w:style>
  <w:style w:type="character" w:styleId="WW8Num48z1" w:customStyle="1">
    <w:name w:val="WW8Num48z1"/>
    <w:qFormat/>
    <w:rsid w:val="00eb06ba"/>
    <w:rPr>
      <w:rFonts w:ascii="Times New Roman" w:hAnsi="Times New Roman" w:cs="Times New Roman"/>
    </w:rPr>
  </w:style>
  <w:style w:type="character" w:styleId="WW8Num48z3" w:customStyle="1">
    <w:name w:val="WW8Num48z3"/>
    <w:qFormat/>
    <w:rsid w:val="00eb06ba"/>
    <w:rPr>
      <w:rFonts w:ascii="Symbol" w:hAnsi="Symbol" w:cs="Symbol"/>
    </w:rPr>
  </w:style>
  <w:style w:type="character" w:styleId="WW8Num48z4" w:customStyle="1">
    <w:name w:val="WW8Num48z4"/>
    <w:qFormat/>
    <w:rsid w:val="00eb06ba"/>
    <w:rPr>
      <w:rFonts w:ascii="Courier New" w:hAnsi="Courier New" w:cs="Courier New"/>
    </w:rPr>
  </w:style>
  <w:style w:type="character" w:styleId="WW8Num50z0" w:customStyle="1">
    <w:name w:val="WW8Num50z0"/>
    <w:qFormat/>
    <w:rsid w:val="00eb06ba"/>
    <w:rPr>
      <w:rFonts w:ascii="Wingdings" w:hAnsi="Wingdings" w:cs="Wingdings"/>
    </w:rPr>
  </w:style>
  <w:style w:type="character" w:styleId="WW8Num51z0" w:customStyle="1">
    <w:name w:val="WW8Num51z0"/>
    <w:qFormat/>
    <w:rsid w:val="00eb06ba"/>
    <w:rPr>
      <w:rFonts w:ascii="Times New Roman" w:hAnsi="Times New Roman" w:cs="Times New Roman"/>
    </w:rPr>
  </w:style>
  <w:style w:type="character" w:styleId="WW8Num51z1" w:customStyle="1">
    <w:name w:val="WW8Num51z1"/>
    <w:qFormat/>
    <w:rsid w:val="00eb06ba"/>
    <w:rPr>
      <w:rFonts w:ascii="Courier New" w:hAnsi="Courier New" w:cs="Courier New"/>
    </w:rPr>
  </w:style>
  <w:style w:type="character" w:styleId="WW8Num51z2" w:customStyle="1">
    <w:name w:val="WW8Num51z2"/>
    <w:qFormat/>
    <w:rsid w:val="00eb06ba"/>
    <w:rPr>
      <w:rFonts w:ascii="Wingdings" w:hAnsi="Wingdings" w:cs="Wingdings"/>
    </w:rPr>
  </w:style>
  <w:style w:type="character" w:styleId="WW8Num51z3" w:customStyle="1">
    <w:name w:val="WW8Num51z3"/>
    <w:qFormat/>
    <w:rsid w:val="00eb06ba"/>
    <w:rPr>
      <w:rFonts w:ascii="Symbol" w:hAnsi="Symbol" w:cs="Symbol"/>
    </w:rPr>
  </w:style>
  <w:style w:type="character" w:styleId="WW8Num52z0" w:customStyle="1">
    <w:name w:val="WW8Num52z0"/>
    <w:qFormat/>
    <w:rsid w:val="00eb06ba"/>
    <w:rPr>
      <w:rFonts w:ascii="Times New Roman" w:hAnsi="Times New Roman" w:cs="Times New Roman"/>
    </w:rPr>
  </w:style>
  <w:style w:type="character" w:styleId="WW8Num52z1" w:customStyle="1">
    <w:name w:val="WW8Num52z1"/>
    <w:qFormat/>
    <w:rsid w:val="00eb06ba"/>
    <w:rPr>
      <w:rFonts w:ascii="Courier New" w:hAnsi="Courier New" w:cs="Courier New"/>
    </w:rPr>
  </w:style>
  <w:style w:type="character" w:styleId="WW8Num52z2" w:customStyle="1">
    <w:name w:val="WW8Num52z2"/>
    <w:qFormat/>
    <w:rsid w:val="00eb06ba"/>
    <w:rPr>
      <w:rFonts w:ascii="Wingdings" w:hAnsi="Wingdings" w:cs="Wingdings"/>
    </w:rPr>
  </w:style>
  <w:style w:type="character" w:styleId="WW8Num52z3" w:customStyle="1">
    <w:name w:val="WW8Num52z3"/>
    <w:qFormat/>
    <w:rsid w:val="00eb06ba"/>
    <w:rPr>
      <w:rFonts w:ascii="Symbol" w:hAnsi="Symbol" w:cs="Symbol"/>
    </w:rPr>
  </w:style>
  <w:style w:type="character" w:styleId="WW8Num55z0" w:customStyle="1">
    <w:name w:val="WW8Num55z0"/>
    <w:qFormat/>
    <w:rsid w:val="00eb06ba"/>
    <w:rPr>
      <w:rFonts w:ascii="Times New Roman" w:hAnsi="Times New Roman" w:cs="Times New Roman"/>
    </w:rPr>
  </w:style>
  <w:style w:type="character" w:styleId="WW8Num56z0" w:customStyle="1">
    <w:name w:val="WW8Num56z0"/>
    <w:qFormat/>
    <w:rsid w:val="00eb06ba"/>
    <w:rPr>
      <w:rFonts w:ascii="Wingdings" w:hAnsi="Wingdings" w:cs="Wingdings"/>
    </w:rPr>
  </w:style>
  <w:style w:type="character" w:styleId="WW8Num56z3" w:customStyle="1">
    <w:name w:val="WW8Num56z3"/>
    <w:qFormat/>
    <w:rsid w:val="00eb06ba"/>
    <w:rPr>
      <w:rFonts w:ascii="Symbol" w:hAnsi="Symbol" w:cs="Symbol"/>
    </w:rPr>
  </w:style>
  <w:style w:type="character" w:styleId="WW8Num58z0" w:customStyle="1">
    <w:name w:val="WW8Num58z0"/>
    <w:qFormat/>
    <w:rsid w:val="00eb06ba"/>
    <w:rPr>
      <w:rFonts w:ascii="Bookman Old Style" w:hAnsi="Bookman Old Style" w:cs="Bookman Old Style"/>
    </w:rPr>
  </w:style>
  <w:style w:type="character" w:styleId="WW8Num58z1" w:customStyle="1">
    <w:name w:val="WW8Num58z1"/>
    <w:qFormat/>
    <w:rsid w:val="00eb06ba"/>
    <w:rPr>
      <w:rFonts w:ascii="Courier New" w:hAnsi="Courier New" w:cs="Courier New"/>
    </w:rPr>
  </w:style>
  <w:style w:type="character" w:styleId="WW8Num58z2" w:customStyle="1">
    <w:name w:val="WW8Num58z2"/>
    <w:qFormat/>
    <w:rsid w:val="00eb06ba"/>
    <w:rPr>
      <w:rFonts w:ascii="Wingdings" w:hAnsi="Wingdings" w:cs="Wingdings"/>
    </w:rPr>
  </w:style>
  <w:style w:type="character" w:styleId="WW8Num58z3" w:customStyle="1">
    <w:name w:val="WW8Num58z3"/>
    <w:qFormat/>
    <w:rsid w:val="00eb06ba"/>
    <w:rPr>
      <w:rFonts w:ascii="Symbol" w:hAnsi="Symbol" w:cs="Symbol"/>
    </w:rPr>
  </w:style>
  <w:style w:type="character" w:styleId="WW8Num61z0" w:customStyle="1">
    <w:name w:val="WW8Num61z0"/>
    <w:qFormat/>
    <w:rsid w:val="00eb06ba"/>
    <w:rPr>
      <w:rFonts w:ascii="Wingdings" w:hAnsi="Wingdings" w:cs="Wingdings"/>
    </w:rPr>
  </w:style>
  <w:style w:type="character" w:styleId="WW8Num62z0" w:customStyle="1">
    <w:name w:val="WW8Num62z0"/>
    <w:qFormat/>
    <w:rsid w:val="00eb06ba"/>
    <w:rPr>
      <w:rFonts w:ascii="Times New Roman" w:hAnsi="Times New Roman" w:cs="Times New Roman"/>
    </w:rPr>
  </w:style>
  <w:style w:type="character" w:styleId="WW8Num62z1" w:customStyle="1">
    <w:name w:val="WW8Num62z1"/>
    <w:qFormat/>
    <w:rsid w:val="00eb06ba"/>
    <w:rPr>
      <w:rFonts w:ascii="Courier New" w:hAnsi="Courier New" w:cs="Courier New"/>
    </w:rPr>
  </w:style>
  <w:style w:type="character" w:styleId="WW8Num62z2" w:customStyle="1">
    <w:name w:val="WW8Num62z2"/>
    <w:qFormat/>
    <w:rsid w:val="00eb06ba"/>
    <w:rPr>
      <w:rFonts w:ascii="Wingdings" w:hAnsi="Wingdings" w:cs="Wingdings"/>
    </w:rPr>
  </w:style>
  <w:style w:type="character" w:styleId="WW8Num62z3" w:customStyle="1">
    <w:name w:val="WW8Num62z3"/>
    <w:qFormat/>
    <w:rsid w:val="00eb06ba"/>
    <w:rPr>
      <w:rFonts w:ascii="Symbol" w:hAnsi="Symbol" w:cs="Symbol"/>
    </w:rPr>
  </w:style>
  <w:style w:type="character" w:styleId="WW8Num66z0" w:customStyle="1">
    <w:name w:val="WW8Num66z0"/>
    <w:qFormat/>
    <w:rsid w:val="00eb06ba"/>
    <w:rPr>
      <w:rFonts w:ascii="Wingdings" w:hAnsi="Wingdings" w:cs="Wingdings"/>
    </w:rPr>
  </w:style>
  <w:style w:type="character" w:styleId="WW8Num70z0" w:customStyle="1">
    <w:name w:val="WW8Num70z0"/>
    <w:qFormat/>
    <w:rsid w:val="00eb06ba"/>
    <w:rPr>
      <w:rFonts w:ascii="Wingdings" w:hAnsi="Wingdings" w:cs="Wingdings"/>
    </w:rPr>
  </w:style>
  <w:style w:type="character" w:styleId="WW8Num72z0" w:customStyle="1">
    <w:name w:val="WW8Num72z0"/>
    <w:qFormat/>
    <w:rsid w:val="00eb06ba"/>
    <w:rPr>
      <w:rFonts w:ascii="Times New Roman" w:hAnsi="Times New Roman" w:cs="Times New Roman"/>
    </w:rPr>
  </w:style>
  <w:style w:type="character" w:styleId="WW8Num73z0" w:customStyle="1">
    <w:name w:val="WW8Num73z0"/>
    <w:qFormat/>
    <w:rsid w:val="00eb06ba"/>
    <w:rPr>
      <w:rFonts w:ascii="Wingdings" w:hAnsi="Wingdings" w:cs="Wingdings"/>
    </w:rPr>
  </w:style>
  <w:style w:type="character" w:styleId="WW8Num76z0" w:customStyle="1">
    <w:name w:val="WW8Num76z0"/>
    <w:qFormat/>
    <w:rsid w:val="00eb06ba"/>
    <w:rPr>
      <w:rFonts w:ascii="Wingdings" w:hAnsi="Wingdings" w:cs="Wingdings"/>
    </w:rPr>
  </w:style>
  <w:style w:type="character" w:styleId="WW8Num76z1" w:customStyle="1">
    <w:name w:val="WW8Num76z1"/>
    <w:qFormat/>
    <w:rsid w:val="00eb06ba"/>
    <w:rPr>
      <w:rFonts w:ascii="Courier New" w:hAnsi="Courier New" w:cs="Courier New"/>
    </w:rPr>
  </w:style>
  <w:style w:type="character" w:styleId="WW8Num76z3" w:customStyle="1">
    <w:name w:val="WW8Num76z3"/>
    <w:qFormat/>
    <w:rsid w:val="00eb06ba"/>
    <w:rPr>
      <w:rFonts w:ascii="Symbol" w:hAnsi="Symbol" w:cs="Symbol"/>
    </w:rPr>
  </w:style>
  <w:style w:type="character" w:styleId="WW8Num79z0" w:customStyle="1">
    <w:name w:val="WW8Num79z0"/>
    <w:qFormat/>
    <w:rsid w:val="00eb06ba"/>
    <w:rPr>
      <w:rFonts w:ascii="Symbol" w:hAnsi="Symbol" w:cs="Symbol"/>
    </w:rPr>
  </w:style>
  <w:style w:type="character" w:styleId="WW8Num81z0" w:customStyle="1">
    <w:name w:val="WW8Num81z0"/>
    <w:qFormat/>
    <w:rsid w:val="00eb06ba"/>
    <w:rPr>
      <w:rFonts w:ascii="Symbol" w:hAnsi="Symbol" w:cs="Symbol"/>
    </w:rPr>
  </w:style>
  <w:style w:type="character" w:styleId="WW8Num81z1" w:customStyle="1">
    <w:name w:val="WW8Num81z1"/>
    <w:qFormat/>
    <w:rsid w:val="00eb06ba"/>
    <w:rPr>
      <w:rFonts w:ascii="Courier New" w:hAnsi="Courier New" w:cs="Courier New"/>
    </w:rPr>
  </w:style>
  <w:style w:type="character" w:styleId="WW8Num81z2" w:customStyle="1">
    <w:name w:val="WW8Num81z2"/>
    <w:qFormat/>
    <w:rsid w:val="00eb06ba"/>
    <w:rPr>
      <w:rFonts w:ascii="Wingdings" w:hAnsi="Wingdings" w:cs="Wingdings"/>
    </w:rPr>
  </w:style>
  <w:style w:type="character" w:styleId="WW8Num82z0" w:customStyle="1">
    <w:name w:val="WW8Num82z0"/>
    <w:qFormat/>
    <w:rsid w:val="00eb06ba"/>
    <w:rPr>
      <w:rFonts w:ascii="Wingdings" w:hAnsi="Wingdings" w:cs="Wingdings"/>
    </w:rPr>
  </w:style>
  <w:style w:type="character" w:styleId="WW8Num82z1" w:customStyle="1">
    <w:name w:val="WW8Num82z1"/>
    <w:qFormat/>
    <w:rsid w:val="00eb06ba"/>
    <w:rPr>
      <w:rFonts w:ascii="Courier New" w:hAnsi="Courier New" w:cs="Courier New"/>
    </w:rPr>
  </w:style>
  <w:style w:type="character" w:styleId="WW8Num82z3" w:customStyle="1">
    <w:name w:val="WW8Num82z3"/>
    <w:qFormat/>
    <w:rsid w:val="00eb06ba"/>
    <w:rPr>
      <w:rFonts w:ascii="Symbol" w:hAnsi="Symbol" w:cs="Symbol"/>
    </w:rPr>
  </w:style>
  <w:style w:type="character" w:styleId="WW8Num83z0" w:customStyle="1">
    <w:name w:val="WW8Num83z0"/>
    <w:qFormat/>
    <w:rsid w:val="00eb06ba"/>
    <w:rPr>
      <w:rFonts w:ascii="Symbol" w:hAnsi="Symbol" w:cs="Symbol"/>
    </w:rPr>
  </w:style>
  <w:style w:type="character" w:styleId="WW-FootnoteCharacters" w:customStyle="1">
    <w:name w:val="WW-Footnote Characters"/>
    <w:basedOn w:val="DefaultParagraphFont"/>
    <w:qFormat/>
    <w:rsid w:val="00eb06ba"/>
    <w:rPr>
      <w:vertAlign w:val="superscript"/>
    </w:rPr>
  </w:style>
  <w:style w:type="character" w:styleId="WW-Absatz-Standardschriftart111" w:customStyle="1">
    <w:name w:val="WW-Absatz-Standardschriftart111"/>
    <w:qFormat/>
    <w:rsid w:val="00eb06ba"/>
    <w:rPr/>
  </w:style>
  <w:style w:type="character" w:styleId="WW-Absatz-Standardschriftart1111" w:customStyle="1">
    <w:name w:val="WW-Absatz-Standardschriftart1111"/>
    <w:qFormat/>
    <w:rsid w:val="00eb06ba"/>
    <w:rPr/>
  </w:style>
  <w:style w:type="character" w:styleId="Normalchar1char1" w:customStyle="1">
    <w:name w:val="normal____char1__char1"/>
    <w:basedOn w:val="DefaultParagraphFont"/>
    <w:qFormat/>
    <w:rsid w:val="00eb06ba"/>
    <w:rPr>
      <w:rFonts w:ascii="Arial" w:hAnsi="Arial" w:cs="Arial"/>
      <w:sz w:val="22"/>
      <w:szCs w:val="22"/>
    </w:rPr>
  </w:style>
  <w:style w:type="character" w:styleId="Comment0020textchar" w:customStyle="1">
    <w:name w:val="comment_0020text__char"/>
    <w:qFormat/>
    <w:rsid w:val="00eb06ba"/>
    <w:rPr/>
  </w:style>
  <w:style w:type="character" w:styleId="Body0020text0020indent00202char" w:customStyle="1">
    <w:name w:val="body_0020text_0020indent_00202__char"/>
    <w:qFormat/>
    <w:rsid w:val="00eb06ba"/>
    <w:rPr/>
  </w:style>
  <w:style w:type="character" w:styleId="Body0020text00202char" w:customStyle="1">
    <w:name w:val="body_0020text_00202__char"/>
    <w:qFormat/>
    <w:rsid w:val="00eb06ba"/>
    <w:rPr/>
  </w:style>
  <w:style w:type="character" w:styleId="Heading00201char" w:customStyle="1">
    <w:name w:val="heading_00201__char"/>
    <w:qFormat/>
    <w:rsid w:val="00eb06ba"/>
    <w:rPr/>
  </w:style>
  <w:style w:type="character" w:styleId="FootnoteAnchor">
    <w:name w:val="Footnote Reference"/>
    <w:rPr>
      <w:vertAlign w:val="superscript"/>
    </w:rPr>
  </w:style>
  <w:style w:type="character" w:styleId="SubtleEmphasis">
    <w:name w:val="Subtle Emphasis"/>
    <w:basedOn w:val="DefaultParagraphFont"/>
    <w:qFormat/>
    <w:rsid w:val="00eb06ba"/>
    <w:rPr>
      <w:i/>
      <w:iCs/>
      <w:color w:val="404040"/>
    </w:rPr>
  </w:style>
  <w:style w:type="character" w:styleId="PodnaslovChar" w:customStyle="1">
    <w:name w:val="Podnaslov Char"/>
    <w:basedOn w:val="DefaultParagraphFont"/>
    <w:qFormat/>
    <w:rsid w:val="00eb06ba"/>
    <w:rPr>
      <w:rFonts w:ascii="Arial" w:hAnsi="Arial" w:cs="Arial"/>
      <w:b/>
      <w:sz w:val="28"/>
      <w:szCs w:val="28"/>
    </w:rPr>
  </w:style>
  <w:style w:type="character" w:styleId="Submitted2" w:customStyle="1">
    <w:name w:val="submitted2"/>
    <w:basedOn w:val="DefaultParagraphFont"/>
    <w:qFormat/>
    <w:rsid w:val="00eb06ba"/>
    <w:rPr>
      <w:rFonts w:ascii="Source Sans Pro" w:hAnsi="Source Sans Pro"/>
      <w:color w:val="383838"/>
      <w:sz w:val="18"/>
      <w:szCs w:val="18"/>
      <w:shd w:fill="F7F7F7" w:val="clear"/>
    </w:rPr>
  </w:style>
  <w:style w:type="character" w:styleId="Emphasis">
    <w:name w:val="Emphasis"/>
    <w:basedOn w:val="DefaultParagraphFont"/>
    <w:uiPriority w:val="20"/>
    <w:qFormat/>
    <w:rsid w:val="00eb06ba"/>
    <w:rPr>
      <w:i/>
      <w:iCs/>
    </w:rPr>
  </w:style>
  <w:style w:type="character" w:styleId="Field-content" w:customStyle="1">
    <w:name w:val="field-content"/>
    <w:basedOn w:val="DefaultParagraphFont"/>
    <w:qFormat/>
    <w:rsid w:val="00eb06ba"/>
    <w:rPr/>
  </w:style>
  <w:style w:type="character" w:styleId="EndnoteTextChar" w:customStyle="1">
    <w:name w:val="Endnote Text Char"/>
    <w:basedOn w:val="DefaultParagraphFont"/>
    <w:link w:val="Endnote"/>
    <w:qFormat/>
    <w:rsid w:val="00eb06ba"/>
    <w:rPr>
      <w:rFonts w:ascii="Calibri" w:hAnsi="Calibri" w:eastAsia="Calibri" w:cs="Times New Roman"/>
      <w:sz w:val="20"/>
      <w:szCs w:val="20"/>
      <w:lang w:eastAsia="hr-HR"/>
    </w:rPr>
  </w:style>
  <w:style w:type="character" w:styleId="EndnoteAnchor">
    <w:name w:val="Endnote Reference"/>
    <w:rPr>
      <w:vertAlign w:val="superscript"/>
    </w:rPr>
  </w:style>
  <w:style w:type="character" w:styleId="Strong">
    <w:name w:val="Strong"/>
    <w:basedOn w:val="DefaultParagraphFont"/>
    <w:uiPriority w:val="22"/>
    <w:qFormat/>
    <w:rsid w:val="00b266d6"/>
    <w:rPr>
      <w:b/>
      <w:bCs/>
    </w:rPr>
  </w:style>
  <w:style w:type="character" w:styleId="NoSpacingChar" w:customStyle="1">
    <w:name w:val="No Spacing Char"/>
    <w:basedOn w:val="DefaultParagraphFont"/>
    <w:link w:val="NoSpacing"/>
    <w:uiPriority w:val="1"/>
    <w:qFormat/>
    <w:rsid w:val="00b266d6"/>
    <w:rPr>
      <w:rFonts w:ascii="Times New Roman" w:hAnsi="Times New Roman" w:eastAsia="Times New Roman" w:cs="Times New Roman"/>
      <w:sz w:val="20"/>
      <w:szCs w:val="20"/>
      <w:lang w:eastAsia="hr-HR"/>
    </w:rPr>
  </w:style>
  <w:style w:type="character" w:styleId="Zadanifontodlomka" w:customStyle="1">
    <w:name w:val="Zadani font odlomka"/>
    <w:qFormat/>
    <w:rsid w:val="00d96c40"/>
    <w:rPr/>
  </w:style>
  <w:style w:type="paragraph" w:styleId="Heading" w:customStyle="1">
    <w:name w:val="Heading"/>
    <w:basedOn w:val="Normal"/>
    <w:next w:val="TextBody"/>
    <w:qFormat/>
    <w:rsid w:val="00eb06ba"/>
    <w:pPr>
      <w:keepNext w:val="true"/>
      <w:spacing w:before="240" w:after="120"/>
      <w:textAlignment w:val="auto"/>
    </w:pPr>
    <w:rPr>
      <w:rFonts w:ascii="Arial" w:hAnsi="Arial" w:eastAsia="Lucida Sans Unicode" w:cs="Tahoma"/>
      <w:sz w:val="28"/>
      <w:szCs w:val="28"/>
    </w:rPr>
  </w:style>
  <w:style w:type="paragraph" w:styleId="TextBody">
    <w:name w:val="Body Text"/>
    <w:basedOn w:val="Normal"/>
    <w:link w:val="BodyTextChar"/>
    <w:rsid w:val="00eb06ba"/>
    <w:pPr>
      <w:spacing w:before="0" w:after="0"/>
    </w:pPr>
    <w:rPr>
      <w:rFonts w:ascii="Times New Roman" w:hAnsi="Times New Roman" w:eastAsia="Times New Roman"/>
      <w:b/>
      <w:bCs/>
      <w:sz w:val="24"/>
      <w:szCs w:val="24"/>
    </w:rPr>
  </w:style>
  <w:style w:type="paragraph" w:styleId="List">
    <w:name w:val="List"/>
    <w:basedOn w:val="TextBody"/>
    <w:rsid w:val="00eb06ba"/>
    <w:pPr>
      <w:jc w:val="center"/>
    </w:pPr>
    <w:rPr>
      <w:rFonts w:cs="Tahoma"/>
      <w:b w:val="false"/>
      <w:bCs w:val="false"/>
      <w:szCs w:val="20"/>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b06ba"/>
    <w:pPr>
      <w:suppressLineNumbers/>
      <w:spacing w:before="0" w:after="0"/>
    </w:pPr>
    <w:rPr>
      <w:rFonts w:ascii="Times New Roman" w:hAnsi="Times New Roman" w:eastAsia="Times New Roman" w:cs="Tahoma"/>
      <w:sz w:val="24"/>
      <w:szCs w:val="24"/>
    </w:rPr>
  </w:style>
  <w:style w:type="paragraph" w:styleId="ListParagraph">
    <w:name w:val="List Paragraph"/>
    <w:basedOn w:val="Normal"/>
    <w:uiPriority w:val="34"/>
    <w:qFormat/>
    <w:rsid w:val="00eb06ba"/>
    <w:pPr>
      <w:spacing w:before="0" w:after="0"/>
      <w:ind w:left="720" w:hanging="0"/>
    </w:pPr>
    <w:rPr>
      <w:rFonts w:ascii="Times New Roman" w:hAnsi="Times New Roman" w:eastAsia="Arial Unicode MS" w:cs="Mangal"/>
      <w:kern w:val="2"/>
      <w:sz w:val="24"/>
      <w:szCs w:val="24"/>
    </w:rPr>
  </w:style>
  <w:style w:type="paragraph" w:styleId="BalloonText">
    <w:name w:val="Balloon Text"/>
    <w:basedOn w:val="Normal"/>
    <w:link w:val="BalloonTextChar"/>
    <w:qFormat/>
    <w:rsid w:val="00eb06ba"/>
    <w:pPr>
      <w:spacing w:before="0" w:after="0"/>
    </w:pPr>
    <w:rPr>
      <w:rFonts w:ascii="Segoe UI" w:hAnsi="Segoe UI" w:cs="Segoe UI"/>
      <w:sz w:val="18"/>
      <w:szCs w:val="18"/>
    </w:rPr>
  </w:style>
  <w:style w:type="paragraph" w:styleId="NormalWeb">
    <w:name w:val="Normal (Web)"/>
    <w:basedOn w:val="Normal"/>
    <w:uiPriority w:val="99"/>
    <w:qFormat/>
    <w:rsid w:val="00eb06ba"/>
    <w:pPr>
      <w:spacing w:before="100" w:after="100"/>
    </w:pPr>
    <w:rPr>
      <w:rFonts w:ascii="Times New Roman" w:hAnsi="Times New Roman" w:eastAsia="Times New Roman"/>
      <w:sz w:val="24"/>
      <w:szCs w:val="24"/>
    </w:rPr>
  </w:style>
  <w:style w:type="paragraph" w:styleId="Contents1">
    <w:name w:val="TOC 1"/>
    <w:basedOn w:val="Normal"/>
    <w:next w:val="Normal"/>
    <w:autoRedefine/>
    <w:uiPriority w:val="39"/>
    <w:rsid w:val="004d3341"/>
    <w:pPr>
      <w:spacing w:before="120" w:after="120"/>
    </w:pPr>
    <w:rPr>
      <w:rFonts w:ascii="Calibri" w:hAnsi="Calibri" w:asciiTheme="minorHAnsi" w:hAnsiTheme="minorHAnsi"/>
      <w:b/>
      <w:bCs/>
      <w:caps/>
      <w:sz w:val="20"/>
      <w:szCs w:val="20"/>
    </w:rPr>
  </w:style>
  <w:style w:type="paragraph" w:styleId="Contents2">
    <w:name w:val="TOC 2"/>
    <w:basedOn w:val="Normal"/>
    <w:next w:val="Normal"/>
    <w:autoRedefine/>
    <w:uiPriority w:val="39"/>
    <w:rsid w:val="00865219"/>
    <w:pPr>
      <w:tabs>
        <w:tab w:val="clear" w:pos="708"/>
        <w:tab w:val="right" w:pos="9062" w:leader="dot"/>
      </w:tabs>
      <w:spacing w:before="0" w:after="0"/>
    </w:pPr>
    <w:rPr>
      <w:rFonts w:ascii="Calibri" w:hAnsi="Calibri" w:asciiTheme="minorHAnsi" w:hAnsiTheme="minorHAnsi"/>
      <w:smallCaps/>
      <w:sz w:val="20"/>
      <w:szCs w:val="20"/>
    </w:rPr>
  </w:style>
  <w:style w:type="paragraph" w:styleId="Contents3">
    <w:name w:val="TOC 3"/>
    <w:basedOn w:val="Normal"/>
    <w:next w:val="Normal"/>
    <w:autoRedefine/>
    <w:rsid w:val="00eb06ba"/>
    <w:pPr>
      <w:spacing w:before="0" w:after="0"/>
      <w:ind w:left="440" w:hanging="0"/>
    </w:pPr>
    <w:rPr>
      <w:rFonts w:ascii="Calibri" w:hAnsi="Calibri" w:asciiTheme="minorHAnsi" w:hAnsiTheme="minorHAnsi"/>
      <w:i/>
      <w:iCs/>
      <w:sz w:val="20"/>
      <w:szCs w:val="20"/>
    </w:rPr>
  </w:style>
  <w:style w:type="paragraph" w:styleId="Contents4">
    <w:name w:val="TOC 4"/>
    <w:basedOn w:val="Normal"/>
    <w:next w:val="Normal"/>
    <w:autoRedefine/>
    <w:rsid w:val="00eb06ba"/>
    <w:pPr>
      <w:spacing w:before="0" w:after="0"/>
      <w:ind w:left="660" w:hanging="0"/>
    </w:pPr>
    <w:rPr>
      <w:rFonts w:ascii="Calibri" w:hAnsi="Calibri" w:asciiTheme="minorHAnsi" w:hAnsiTheme="minorHAnsi"/>
      <w:sz w:val="18"/>
      <w:szCs w:val="18"/>
    </w:rPr>
  </w:style>
  <w:style w:type="paragraph" w:styleId="Contents5">
    <w:name w:val="TOC 5"/>
    <w:basedOn w:val="Normal"/>
    <w:next w:val="Normal"/>
    <w:autoRedefine/>
    <w:rsid w:val="00eb06ba"/>
    <w:pPr>
      <w:spacing w:before="0" w:after="0"/>
      <w:ind w:left="880" w:hanging="0"/>
    </w:pPr>
    <w:rPr>
      <w:rFonts w:ascii="Calibri" w:hAnsi="Calibri" w:asciiTheme="minorHAnsi" w:hAnsiTheme="minorHAnsi"/>
      <w:sz w:val="18"/>
      <w:szCs w:val="18"/>
    </w:rPr>
  </w:style>
  <w:style w:type="paragraph" w:styleId="Contents6">
    <w:name w:val="TOC 6"/>
    <w:basedOn w:val="Normal"/>
    <w:next w:val="Normal"/>
    <w:autoRedefine/>
    <w:rsid w:val="00eb06ba"/>
    <w:pPr>
      <w:spacing w:before="0" w:after="0"/>
      <w:ind w:left="1100" w:hanging="0"/>
    </w:pPr>
    <w:rPr>
      <w:rFonts w:ascii="Calibri" w:hAnsi="Calibri" w:asciiTheme="minorHAnsi" w:hAnsiTheme="minorHAnsi"/>
      <w:sz w:val="18"/>
      <w:szCs w:val="18"/>
    </w:rPr>
  </w:style>
  <w:style w:type="paragraph" w:styleId="Contents7">
    <w:name w:val="TOC 7"/>
    <w:basedOn w:val="Normal"/>
    <w:next w:val="Normal"/>
    <w:autoRedefine/>
    <w:rsid w:val="00eb06ba"/>
    <w:pPr>
      <w:spacing w:before="0" w:after="0"/>
      <w:ind w:left="1320" w:hanging="0"/>
    </w:pPr>
    <w:rPr>
      <w:rFonts w:ascii="Calibri" w:hAnsi="Calibri" w:asciiTheme="minorHAnsi" w:hAnsiTheme="minorHAnsi"/>
      <w:sz w:val="18"/>
      <w:szCs w:val="18"/>
    </w:rPr>
  </w:style>
  <w:style w:type="paragraph" w:styleId="Contents8">
    <w:name w:val="TOC 8"/>
    <w:basedOn w:val="Normal"/>
    <w:next w:val="Normal"/>
    <w:autoRedefine/>
    <w:rsid w:val="00eb06ba"/>
    <w:pPr>
      <w:spacing w:before="0" w:after="0"/>
      <w:ind w:left="1540" w:hanging="0"/>
    </w:pPr>
    <w:rPr>
      <w:rFonts w:ascii="Calibri" w:hAnsi="Calibri" w:asciiTheme="minorHAnsi" w:hAnsiTheme="minorHAnsi"/>
      <w:sz w:val="18"/>
      <w:szCs w:val="18"/>
    </w:rPr>
  </w:style>
  <w:style w:type="paragraph" w:styleId="Contents9">
    <w:name w:val="TOC 9"/>
    <w:basedOn w:val="Normal"/>
    <w:next w:val="Normal"/>
    <w:autoRedefine/>
    <w:rsid w:val="00eb06ba"/>
    <w:pPr>
      <w:spacing w:before="0" w:after="0"/>
      <w:ind w:left="1760" w:hanging="0"/>
    </w:pPr>
    <w:rPr>
      <w:rFonts w:ascii="Calibri" w:hAnsi="Calibri" w:asciiTheme="minorHAnsi" w:hAnsiTheme="minorHAnsi"/>
      <w:sz w:val="18"/>
      <w:szCs w:val="18"/>
    </w:rPr>
  </w:style>
  <w:style w:type="paragraph" w:styleId="Annotationtext">
    <w:name w:val="annotation text"/>
    <w:basedOn w:val="Normal"/>
    <w:link w:val="CommentTextChar"/>
    <w:qFormat/>
    <w:rsid w:val="00eb06ba"/>
    <w:pPr>
      <w:overflowPunct w:val="false"/>
      <w:spacing w:before="0" w:after="0"/>
    </w:pPr>
    <w:rPr>
      <w:rFonts w:ascii="CRO_Charter-Normal" w:hAnsi="CRO_Charter-Normal" w:eastAsia="Times New Roman"/>
      <w:sz w:val="20"/>
      <w:szCs w:val="20"/>
    </w:rPr>
  </w:style>
  <w:style w:type="paragraph" w:styleId="HeaderandFooter">
    <w:name w:val="Header and Footer"/>
    <w:basedOn w:val="Normal"/>
    <w:qFormat/>
    <w:pPr/>
    <w:rPr/>
  </w:style>
  <w:style w:type="paragraph" w:styleId="Header">
    <w:name w:val="Header"/>
    <w:basedOn w:val="Normal"/>
    <w:link w:val="HeaderChar"/>
    <w:rsid w:val="00eb06ba"/>
    <w:pPr>
      <w:tabs>
        <w:tab w:val="clear" w:pos="708"/>
        <w:tab w:val="center" w:pos="4536" w:leader="none"/>
        <w:tab w:val="right" w:pos="9072" w:leader="none"/>
      </w:tabs>
      <w:spacing w:before="0" w:after="0"/>
    </w:pPr>
    <w:rPr/>
  </w:style>
  <w:style w:type="paragraph" w:styleId="Footer">
    <w:name w:val="Footer"/>
    <w:basedOn w:val="Normal"/>
    <w:link w:val="FooterChar"/>
    <w:uiPriority w:val="99"/>
    <w:rsid w:val="00eb06ba"/>
    <w:pPr>
      <w:tabs>
        <w:tab w:val="clear" w:pos="708"/>
        <w:tab w:val="center" w:pos="4536" w:leader="none"/>
        <w:tab w:val="right" w:pos="9072" w:leader="none"/>
      </w:tabs>
      <w:spacing w:before="0" w:after="0"/>
    </w:pPr>
    <w:rPr/>
  </w:style>
  <w:style w:type="paragraph" w:styleId="Caption1">
    <w:name w:val="caption"/>
    <w:basedOn w:val="Normal"/>
    <w:next w:val="Normal"/>
    <w:qFormat/>
    <w:rsid w:val="00eb06ba"/>
    <w:pPr>
      <w:spacing w:before="0" w:after="200"/>
    </w:pPr>
    <w:rPr>
      <w:i/>
      <w:iCs/>
      <w:color w:val="44546A"/>
      <w:sz w:val="18"/>
      <w:szCs w:val="18"/>
    </w:rPr>
  </w:style>
  <w:style w:type="paragraph" w:styleId="Title">
    <w:name w:val="Title"/>
    <w:basedOn w:val="Normal"/>
    <w:link w:val="TitleChar"/>
    <w:uiPriority w:val="10"/>
    <w:qFormat/>
    <w:rsid w:val="00eb06ba"/>
    <w:pPr>
      <w:spacing w:before="0" w:after="0"/>
      <w:jc w:val="center"/>
    </w:pPr>
    <w:rPr>
      <w:rFonts w:ascii="Arial" w:hAnsi="Arial" w:eastAsia="Times New Roman"/>
      <w:b/>
      <w:bCs/>
      <w:sz w:val="32"/>
      <w:szCs w:val="32"/>
    </w:rPr>
  </w:style>
  <w:style w:type="paragraph" w:styleId="TextBodyIndent">
    <w:name w:val="Body Text Indent"/>
    <w:basedOn w:val="Normal"/>
    <w:link w:val="BodyTextIndentChar"/>
    <w:rsid w:val="00eb06ba"/>
    <w:pPr>
      <w:spacing w:before="0" w:after="120"/>
      <w:ind w:left="283" w:hanging="0"/>
    </w:pPr>
    <w:rPr>
      <w:rFonts w:ascii="Times New Roman" w:hAnsi="Times New Roman" w:eastAsia="Times New Roman"/>
      <w:sz w:val="28"/>
      <w:szCs w:val="28"/>
    </w:rPr>
  </w:style>
  <w:style w:type="paragraph" w:styleId="BodyText2">
    <w:name w:val="Body Text 2"/>
    <w:basedOn w:val="Normal"/>
    <w:link w:val="BodyText2Char"/>
    <w:qFormat/>
    <w:rsid w:val="00eb06ba"/>
    <w:pPr>
      <w:spacing w:lineRule="auto" w:line="480" w:before="0" w:after="120"/>
    </w:pPr>
    <w:rPr/>
  </w:style>
  <w:style w:type="paragraph" w:styleId="BodyText3">
    <w:name w:val="Body Text 3"/>
    <w:basedOn w:val="Normal"/>
    <w:link w:val="BodyText3Char"/>
    <w:qFormat/>
    <w:rsid w:val="00eb06ba"/>
    <w:pPr>
      <w:overflowPunct w:val="false"/>
      <w:spacing w:before="0" w:after="0"/>
    </w:pPr>
    <w:rPr>
      <w:rFonts w:ascii="Times New Roman" w:hAnsi="Times New Roman" w:eastAsia="Times New Roman"/>
      <w:spacing w:val="10"/>
      <w:sz w:val="24"/>
      <w:szCs w:val="24"/>
    </w:rPr>
  </w:style>
  <w:style w:type="paragraph" w:styleId="BodyTextIndent2">
    <w:name w:val="Body Text Indent 2"/>
    <w:basedOn w:val="Normal"/>
    <w:link w:val="BodyTextIndent2Char1"/>
    <w:qFormat/>
    <w:rsid w:val="00eb06ba"/>
    <w:pPr>
      <w:spacing w:lineRule="auto" w:line="480" w:before="0" w:after="120"/>
      <w:ind w:left="283" w:hanging="0"/>
    </w:pPr>
    <w:rPr>
      <w:rFonts w:ascii="Times New Roman" w:hAnsi="Times New Roman" w:eastAsia="Times New Roman"/>
      <w:sz w:val="28"/>
      <w:szCs w:val="28"/>
    </w:rPr>
  </w:style>
  <w:style w:type="paragraph" w:styleId="BodyTextIndent3">
    <w:name w:val="Body Text Indent 3"/>
    <w:basedOn w:val="Normal"/>
    <w:link w:val="BodyTextIndent3Char"/>
    <w:qFormat/>
    <w:rsid w:val="00eb06ba"/>
    <w:pPr>
      <w:spacing w:before="0" w:after="120"/>
      <w:ind w:left="283" w:hanging="0"/>
    </w:pPr>
    <w:rPr>
      <w:rFonts w:ascii="Times New Roman" w:hAnsi="Times New Roman" w:eastAsia="Times New Roman"/>
      <w:sz w:val="16"/>
      <w:szCs w:val="16"/>
    </w:rPr>
  </w:style>
  <w:style w:type="paragraph" w:styleId="PlainText">
    <w:name w:val="Plain Text"/>
    <w:basedOn w:val="Normal"/>
    <w:link w:val="PlainTextChar"/>
    <w:qFormat/>
    <w:rsid w:val="00eb06ba"/>
    <w:pPr>
      <w:spacing w:before="0" w:after="0"/>
    </w:pPr>
    <w:rPr>
      <w:rFonts w:ascii="Courier New" w:hAnsi="Courier New" w:eastAsia="Times New Roman" w:cs="Courier New"/>
      <w:sz w:val="20"/>
      <w:szCs w:val="20"/>
    </w:rPr>
  </w:style>
  <w:style w:type="paragraph" w:styleId="Annotationsubject">
    <w:name w:val="annotation subject"/>
    <w:basedOn w:val="Annotationtext"/>
    <w:next w:val="Annotationtext"/>
    <w:link w:val="CommentSubjectChar"/>
    <w:qFormat/>
    <w:rsid w:val="00eb06ba"/>
    <w:pPr>
      <w:overflowPunct w:val="true"/>
    </w:pPr>
    <w:rPr>
      <w:rFonts w:ascii="Times New Roman" w:hAnsi="Times New Roman"/>
      <w:b/>
      <w:bCs/>
    </w:rPr>
  </w:style>
  <w:style w:type="paragraph" w:styleId="NoSpacing">
    <w:name w:val="No Spacing"/>
    <w:link w:val="NoSpacingChar"/>
    <w:uiPriority w:val="1"/>
    <w:qFormat/>
    <w:rsid w:val="00eb06ba"/>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hr-HR" w:eastAsia="hr-HR" w:bidi="ar-SA"/>
    </w:rPr>
  </w:style>
  <w:style w:type="paragraph" w:styleId="IndexHeading">
    <w:name w:val="Index Heading"/>
    <w:basedOn w:val="Heading"/>
    <w:pPr/>
    <w:rPr/>
  </w:style>
  <w:style w:type="paragraph" w:styleId="ContentsHeading">
    <w:name w:val="TOC Heading"/>
    <w:basedOn w:val="Heading1"/>
    <w:next w:val="Normal"/>
    <w:uiPriority w:val="39"/>
    <w:qFormat/>
    <w:rsid w:val="00eb06ba"/>
    <w:pPr/>
    <w:rPr/>
  </w:style>
  <w:style w:type="paragraph" w:styleId="Normal1" w:customStyle="1">
    <w:name w:val="Normal1"/>
    <w:basedOn w:val="Normal"/>
    <w:qFormat/>
    <w:rsid w:val="00eb06ba"/>
    <w:pPr>
      <w:spacing w:before="100" w:after="100"/>
    </w:pPr>
    <w:rPr>
      <w:rFonts w:ascii="Times New Roman" w:hAnsi="Times New Roman" w:eastAsia="Times New Roman"/>
      <w:sz w:val="24"/>
      <w:szCs w:val="24"/>
    </w:rPr>
  </w:style>
  <w:style w:type="paragraph" w:styleId="Normal2" w:customStyle="1">
    <w:name w:val="Normal2"/>
    <w:basedOn w:val="Normal"/>
    <w:qFormat/>
    <w:rsid w:val="00eb06ba"/>
    <w:pPr>
      <w:spacing w:before="100" w:after="100"/>
    </w:pPr>
    <w:rPr>
      <w:rFonts w:ascii="Times New Roman" w:hAnsi="Times New Roman" w:eastAsia="Times New Roman"/>
      <w:sz w:val="24"/>
      <w:szCs w:val="24"/>
    </w:rPr>
  </w:style>
  <w:style w:type="paragraph" w:styleId="Standard" w:customStyle="1">
    <w:name w:val="Standard"/>
    <w:qFormat/>
    <w:rsid w:val="00eb06ba"/>
    <w:pPr>
      <w:widowControl/>
      <w:suppressAutoHyphens w:val="true"/>
      <w:bidi w:val="0"/>
      <w:spacing w:lineRule="auto" w:line="276" w:before="0" w:after="200"/>
      <w:jc w:val="left"/>
      <w:textAlignment w:val="baseline"/>
    </w:pPr>
    <w:rPr>
      <w:rFonts w:ascii="Calibri" w:hAnsi="Calibri" w:eastAsia="SimSun" w:cs="F" w:asciiTheme="minorHAnsi" w:hAnsiTheme="minorHAnsi"/>
      <w:color w:val="auto"/>
      <w:kern w:val="2"/>
      <w:sz w:val="22"/>
      <w:szCs w:val="22"/>
      <w:lang w:val="hr-HR" w:eastAsia="hr-HR" w:bidi="ar-SA"/>
    </w:rPr>
  </w:style>
  <w:style w:type="paragraph" w:styleId="BodyTextIndent31" w:customStyle="1">
    <w:name w:val="Body Text Indent 31"/>
    <w:basedOn w:val="Normal"/>
    <w:qFormat/>
    <w:rsid w:val="00eb06ba"/>
    <w:pPr>
      <w:tabs>
        <w:tab w:val="clear" w:pos="708"/>
        <w:tab w:val="left" w:pos="426" w:leader="none"/>
      </w:tabs>
      <w:spacing w:before="0" w:after="0"/>
      <w:ind w:firstLine="426"/>
      <w:jc w:val="both"/>
    </w:pPr>
    <w:rPr>
      <w:rFonts w:ascii="Arial" w:hAnsi="Arial" w:eastAsia="Times New Roman"/>
      <w:sz w:val="24"/>
      <w:szCs w:val="20"/>
    </w:rPr>
  </w:style>
  <w:style w:type="paragraph" w:styleId="BodyText21" w:customStyle="1">
    <w:name w:val="Body Text 21"/>
    <w:basedOn w:val="Normal"/>
    <w:qFormat/>
    <w:rsid w:val="00eb06ba"/>
    <w:pPr>
      <w:spacing w:lineRule="auto" w:line="480" w:before="0" w:after="120"/>
    </w:pPr>
    <w:rPr>
      <w:rFonts w:ascii="Times New Roman" w:hAnsi="Times New Roman" w:eastAsia="Times New Roman"/>
      <w:sz w:val="28"/>
      <w:szCs w:val="28"/>
    </w:rPr>
  </w:style>
  <w:style w:type="paragraph" w:styleId="TableContents" w:customStyle="1">
    <w:name w:val="Table Contents"/>
    <w:basedOn w:val="Normal"/>
    <w:qFormat/>
    <w:rsid w:val="00eb06ba"/>
    <w:pPr>
      <w:widowControl w:val="false"/>
      <w:suppressLineNumbers/>
      <w:spacing w:before="0" w:after="0"/>
    </w:pPr>
    <w:rPr>
      <w:rFonts w:ascii="Times New Roman" w:hAnsi="Times New Roman" w:eastAsia="Lucida Sans Unicode"/>
      <w:sz w:val="24"/>
      <w:szCs w:val="24"/>
    </w:rPr>
  </w:style>
  <w:style w:type="paragraph" w:styleId="TableHeading" w:customStyle="1">
    <w:name w:val="Table Heading"/>
    <w:basedOn w:val="TableContents"/>
    <w:qFormat/>
    <w:rsid w:val="00eb06ba"/>
    <w:pPr>
      <w:jc w:val="center"/>
    </w:pPr>
    <w:rPr>
      <w:b/>
      <w:bCs/>
      <w:i/>
      <w:iCs/>
    </w:rPr>
  </w:style>
  <w:style w:type="paragraph" w:styleId="Obiantekst" w:customStyle="1">
    <w:name w:val="Običan tekst"/>
    <w:basedOn w:val="Normal"/>
    <w:qFormat/>
    <w:rsid w:val="00eb06ba"/>
    <w:pPr>
      <w:spacing w:before="0" w:after="0"/>
    </w:pPr>
    <w:rPr>
      <w:rFonts w:ascii="Courier New" w:hAnsi="Courier New" w:eastAsia="Times New Roman" w:cs="Courier New"/>
      <w:sz w:val="20"/>
      <w:szCs w:val="20"/>
    </w:rPr>
  </w:style>
  <w:style w:type="paragraph" w:styleId="Heading11" w:customStyle="1">
    <w:name w:val="Heading 11"/>
    <w:next w:val="Normal"/>
    <w:qFormat/>
    <w:rsid w:val="00eb06ba"/>
    <w:pPr>
      <w:widowControl w:val="false"/>
      <w:suppressAutoHyphens w:val="true"/>
      <w:bidi w:val="0"/>
      <w:spacing w:lineRule="auto" w:line="240" w:before="0" w:after="0"/>
      <w:jc w:val="left"/>
      <w:textAlignment w:val="baseline"/>
    </w:pPr>
    <w:rPr>
      <w:rFonts w:ascii="Arial" w:hAnsi="Arial" w:eastAsia="Arial" w:cs="Times New Roman"/>
      <w:color w:val="auto"/>
      <w:kern w:val="0"/>
      <w:sz w:val="24"/>
      <w:szCs w:val="24"/>
      <w:lang w:val="hr-HR" w:eastAsia="hr-HR" w:bidi="ar-SA"/>
    </w:rPr>
  </w:style>
  <w:style w:type="paragraph" w:styleId="Heading21" w:customStyle="1">
    <w:name w:val="Heading 21"/>
    <w:next w:val="Normal"/>
    <w:qFormat/>
    <w:rsid w:val="00eb06ba"/>
    <w:pPr>
      <w:widowControl w:val="false"/>
      <w:suppressAutoHyphens w:val="true"/>
      <w:bidi w:val="0"/>
      <w:spacing w:lineRule="auto" w:line="240" w:before="0" w:after="0"/>
      <w:jc w:val="left"/>
      <w:textAlignment w:val="baseline"/>
    </w:pPr>
    <w:rPr>
      <w:rFonts w:ascii="Arial" w:hAnsi="Arial" w:eastAsia="Arial" w:cs="Times New Roman"/>
      <w:color w:val="auto"/>
      <w:kern w:val="0"/>
      <w:sz w:val="24"/>
      <w:szCs w:val="24"/>
      <w:lang w:val="hr-HR" w:eastAsia="hr-HR" w:bidi="ar-SA"/>
    </w:rPr>
  </w:style>
  <w:style w:type="paragraph" w:styleId="Tijeloteksta31" w:customStyle="1">
    <w:name w:val="Tijelo teksta 31"/>
    <w:basedOn w:val="Normal"/>
    <w:qFormat/>
    <w:rsid w:val="00eb06ba"/>
    <w:pPr>
      <w:widowControl w:val="false"/>
      <w:spacing w:before="0" w:after="0"/>
      <w:jc w:val="both"/>
    </w:pPr>
    <w:rPr>
      <w:rFonts w:ascii="Arial" w:hAnsi="Arial" w:eastAsia="Lucida Sans Unicode" w:cs="Arial"/>
      <w:color w:val="000000"/>
      <w:sz w:val="24"/>
      <w:szCs w:val="24"/>
    </w:rPr>
  </w:style>
  <w:style w:type="paragraph" w:styleId="Tijeloteksta1" w:customStyle="1">
    <w:name w:val="Tijelo teksta1"/>
    <w:basedOn w:val="Normal"/>
    <w:qFormat/>
    <w:rsid w:val="00eb06ba"/>
    <w:pPr>
      <w:widowControl w:val="false"/>
      <w:spacing w:before="0" w:after="0"/>
      <w:ind w:left="-180" w:firstLine="888"/>
    </w:pPr>
    <w:rPr>
      <w:rFonts w:ascii="Arial" w:hAnsi="Arial" w:eastAsia="Lucida Sans Unicode" w:cs="Tahoma"/>
      <w:sz w:val="24"/>
      <w:szCs w:val="24"/>
    </w:rPr>
  </w:style>
  <w:style w:type="paragraph" w:styleId="WW-Tijeloteksta1" w:customStyle="1">
    <w:name w:val="WW-Tijelo teksta1"/>
    <w:basedOn w:val="Normal"/>
    <w:qFormat/>
    <w:rsid w:val="00eb06ba"/>
    <w:pPr>
      <w:widowControl w:val="false"/>
      <w:spacing w:before="0" w:after="0"/>
      <w:ind w:firstLine="360"/>
      <w:jc w:val="both"/>
    </w:pPr>
    <w:rPr>
      <w:rFonts w:ascii="Times New Roman" w:hAnsi="Times New Roman" w:eastAsia="Lucida Sans Unicode" w:cs="Tahoma"/>
      <w:szCs w:val="24"/>
    </w:rPr>
  </w:style>
  <w:style w:type="paragraph" w:styleId="WW-Tijeloteksta" w:customStyle="1">
    <w:name w:val="WW-Tijelo teksta"/>
    <w:basedOn w:val="Normal"/>
    <w:qFormat/>
    <w:rsid w:val="00eb06ba"/>
    <w:pPr>
      <w:widowControl w:val="false"/>
      <w:spacing w:before="0" w:after="0"/>
      <w:ind w:left="-180" w:firstLine="888"/>
    </w:pPr>
    <w:rPr>
      <w:rFonts w:ascii="Arial" w:hAnsi="Arial" w:eastAsia="Lucida Sans Unicode" w:cs="Tahoma"/>
      <w:sz w:val="24"/>
      <w:szCs w:val="20"/>
    </w:rPr>
  </w:style>
  <w:style w:type="paragraph" w:styleId="BodyTextIndent21" w:customStyle="1">
    <w:name w:val="Body Text Indent 21"/>
    <w:basedOn w:val="Normal"/>
    <w:qFormat/>
    <w:rsid w:val="00eb06ba"/>
    <w:pPr>
      <w:spacing w:lineRule="auto" w:line="480" w:before="0" w:after="120"/>
      <w:ind w:left="283" w:hanging="0"/>
    </w:pPr>
    <w:rPr>
      <w:rFonts w:ascii="Times New Roman" w:hAnsi="Times New Roman"/>
      <w:sz w:val="24"/>
      <w:szCs w:val="24"/>
    </w:rPr>
  </w:style>
  <w:style w:type="paragraph" w:styleId="Western" w:customStyle="1">
    <w:name w:val="western"/>
    <w:basedOn w:val="Normal"/>
    <w:qFormat/>
    <w:rsid w:val="00eb06ba"/>
    <w:pPr>
      <w:spacing w:before="100" w:after="100"/>
    </w:pPr>
    <w:rPr>
      <w:rFonts w:ascii="Times New Roman" w:hAnsi="Times New Roman" w:eastAsia="Times New Roman"/>
      <w:sz w:val="24"/>
      <w:szCs w:val="24"/>
    </w:rPr>
  </w:style>
  <w:style w:type="paragraph" w:styleId="ListParagraph1" w:customStyle="1">
    <w:name w:val="List Paragraph1"/>
    <w:basedOn w:val="Normal"/>
    <w:qFormat/>
    <w:rsid w:val="00eb06ba"/>
    <w:pPr>
      <w:spacing w:before="0" w:after="0"/>
      <w:ind w:left="720" w:hanging="0"/>
    </w:pPr>
    <w:rPr>
      <w:rFonts w:ascii="Times New Roman" w:hAnsi="Times New Roman" w:eastAsia="Arial Unicode MS" w:cs="Mangal"/>
      <w:kern w:val="2"/>
      <w:sz w:val="24"/>
      <w:szCs w:val="24"/>
    </w:rPr>
  </w:style>
  <w:style w:type="paragraph" w:styleId="Odlomak0020popisa" w:customStyle="1">
    <w:name w:val="odlomak_0020popisa"/>
    <w:basedOn w:val="Normal"/>
    <w:qFormat/>
    <w:rsid w:val="00eb06ba"/>
    <w:pPr>
      <w:spacing w:before="0" w:after="0"/>
      <w:ind w:left="720" w:hanging="0"/>
    </w:pPr>
    <w:rPr>
      <w:rFonts w:ascii="Times New Roman" w:hAnsi="Times New Roman" w:eastAsia="Times New Roman"/>
      <w:sz w:val="24"/>
      <w:szCs w:val="24"/>
    </w:rPr>
  </w:style>
  <w:style w:type="paragraph" w:styleId="Odlomakpopisa" w:customStyle="1">
    <w:name w:val="Odlomak popisa"/>
    <w:basedOn w:val="Normal"/>
    <w:qFormat/>
    <w:rsid w:val="00eb06ba"/>
    <w:pPr>
      <w:ind w:left="720" w:hanging="0"/>
    </w:pPr>
    <w:rPr/>
  </w:style>
  <w:style w:type="paragraph" w:styleId="Odlomakpopisa1" w:customStyle="1">
    <w:name w:val="Odlomak popisa1"/>
    <w:basedOn w:val="Normal"/>
    <w:qFormat/>
    <w:rsid w:val="00eb06ba"/>
    <w:pPr>
      <w:spacing w:lineRule="auto" w:line="276" w:before="0" w:after="200"/>
      <w:ind w:left="720" w:hanging="0"/>
    </w:pPr>
    <w:rPr>
      <w:rFonts w:eastAsia="Times New Roman"/>
    </w:rPr>
  </w:style>
  <w:style w:type="paragraph" w:styleId="Normal3" w:customStyle="1">
    <w:name w:val="Normal3"/>
    <w:basedOn w:val="Normal"/>
    <w:qFormat/>
    <w:rsid w:val="00eb06ba"/>
    <w:pPr>
      <w:spacing w:before="0" w:after="0"/>
    </w:pPr>
    <w:rPr>
      <w:rFonts w:ascii="Times New Roman" w:hAnsi="Times New Roman" w:eastAsia="Times New Roman"/>
      <w:sz w:val="24"/>
      <w:szCs w:val="24"/>
    </w:rPr>
  </w:style>
  <w:style w:type="paragraph" w:styleId="No0020spacing" w:customStyle="1">
    <w:name w:val="no_0020spacing"/>
    <w:basedOn w:val="Normal"/>
    <w:qFormat/>
    <w:rsid w:val="00eb06ba"/>
    <w:pPr>
      <w:spacing w:lineRule="atLeast" w:line="240" w:before="0" w:after="0"/>
    </w:pPr>
    <w:rPr>
      <w:rFonts w:eastAsia="Times New Roman"/>
    </w:rPr>
  </w:style>
  <w:style w:type="paragraph" w:styleId="List0020paragraph" w:customStyle="1">
    <w:name w:val="list_0020paragraph"/>
    <w:basedOn w:val="Normal"/>
    <w:qFormat/>
    <w:rsid w:val="00eb06ba"/>
    <w:pPr>
      <w:spacing w:lineRule="atLeast" w:line="260" w:before="0" w:after="200"/>
      <w:ind w:left="720" w:hanging="0"/>
    </w:pPr>
    <w:rPr>
      <w:rFonts w:ascii="Arial" w:hAnsi="Arial" w:eastAsia="Times New Roman"/>
    </w:rPr>
  </w:style>
  <w:style w:type="paragraph" w:styleId="Table0020grid1" w:customStyle="1">
    <w:name w:val="table_0020grid1"/>
    <w:basedOn w:val="Normal"/>
    <w:qFormat/>
    <w:rsid w:val="00eb06ba"/>
    <w:pPr>
      <w:spacing w:lineRule="atLeast" w:line="240" w:before="0" w:after="0"/>
    </w:pPr>
    <w:rPr>
      <w:rFonts w:ascii="Times New Roman" w:hAnsi="Times New Roman" w:eastAsia="Times New Roman"/>
      <w:sz w:val="24"/>
      <w:szCs w:val="24"/>
    </w:rPr>
  </w:style>
  <w:style w:type="paragraph" w:styleId="Title1" w:customStyle="1">
    <w:name w:val="Title1"/>
    <w:basedOn w:val="Normal"/>
    <w:qFormat/>
    <w:rsid w:val="00eb06ba"/>
    <w:pPr>
      <w:spacing w:before="100" w:after="100"/>
    </w:pPr>
    <w:rPr>
      <w:rFonts w:ascii="Times New Roman" w:hAnsi="Times New Roman" w:eastAsia="Times New Roman"/>
      <w:sz w:val="24"/>
      <w:szCs w:val="24"/>
    </w:rPr>
  </w:style>
  <w:style w:type="paragraph" w:styleId="Table0020normal" w:customStyle="1">
    <w:name w:val="table_0020normal"/>
    <w:basedOn w:val="Normal"/>
    <w:qFormat/>
    <w:rsid w:val="00eb06ba"/>
    <w:pPr>
      <w:spacing w:before="100" w:after="100"/>
    </w:pPr>
    <w:rPr>
      <w:rFonts w:ascii="Times New Roman" w:hAnsi="Times New Roman" w:eastAsia="Times New Roman"/>
      <w:sz w:val="24"/>
      <w:szCs w:val="24"/>
    </w:rPr>
  </w:style>
  <w:style w:type="paragraph" w:styleId="Body0020text0020indent" w:customStyle="1">
    <w:name w:val="body_0020text_0020indent"/>
    <w:basedOn w:val="Normal"/>
    <w:qFormat/>
    <w:rsid w:val="00eb06ba"/>
    <w:pPr>
      <w:spacing w:before="100" w:after="100"/>
    </w:pPr>
    <w:rPr>
      <w:rFonts w:ascii="Times New Roman" w:hAnsi="Times New Roman" w:eastAsia="Times New Roman"/>
      <w:sz w:val="24"/>
      <w:szCs w:val="24"/>
    </w:rPr>
  </w:style>
  <w:style w:type="paragraph" w:styleId="Body0020text" w:customStyle="1">
    <w:name w:val="body_0020text"/>
    <w:basedOn w:val="Normal"/>
    <w:qFormat/>
    <w:rsid w:val="00eb06ba"/>
    <w:pPr>
      <w:spacing w:before="100" w:after="100"/>
    </w:pPr>
    <w:rPr>
      <w:rFonts w:ascii="Times New Roman" w:hAnsi="Times New Roman" w:eastAsia="Times New Roman"/>
      <w:sz w:val="24"/>
      <w:szCs w:val="24"/>
    </w:rPr>
  </w:style>
  <w:style w:type="paragraph" w:styleId="Body0020text0020indent00203002c0020uvlaka00203" w:customStyle="1">
    <w:name w:val="body_0020text_0020indent_00203_002c_0020uvlaka_00203"/>
    <w:basedOn w:val="Normal"/>
    <w:qFormat/>
    <w:rsid w:val="00eb06ba"/>
    <w:pPr>
      <w:spacing w:before="100" w:after="100"/>
    </w:pPr>
    <w:rPr>
      <w:rFonts w:ascii="Times New Roman" w:hAnsi="Times New Roman" w:eastAsia="Times New Roman"/>
      <w:sz w:val="24"/>
      <w:szCs w:val="24"/>
    </w:rPr>
  </w:style>
  <w:style w:type="paragraph" w:styleId="Bezproreda1" w:customStyle="1">
    <w:name w:val="Bez proreda1"/>
    <w:qFormat/>
    <w:rsid w:val="00eb06ba"/>
    <w:pPr>
      <w:widowControl/>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0"/>
      <w:sz w:val="22"/>
      <w:szCs w:val="22"/>
      <w:lang w:val="hr-HR" w:eastAsia="hr-HR" w:bidi="ar-SA"/>
    </w:rPr>
  </w:style>
  <w:style w:type="paragraph" w:styleId="Bezproreda2" w:customStyle="1">
    <w:name w:val="Bez proreda2"/>
    <w:qFormat/>
    <w:rsid w:val="00eb06ba"/>
    <w:pPr>
      <w:widowControl/>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0"/>
      <w:sz w:val="22"/>
      <w:szCs w:val="22"/>
      <w:lang w:val="hr-HR" w:eastAsia="hr-HR" w:bidi="ar-SA"/>
    </w:rPr>
  </w:style>
  <w:style w:type="paragraph" w:styleId="Footnote">
    <w:name w:val="Footnote Text"/>
    <w:basedOn w:val="Normal"/>
    <w:link w:val="FootnoteTextChar1"/>
    <w:rsid w:val="00eb06ba"/>
    <w:pPr>
      <w:spacing w:before="0" w:after="0"/>
      <w:textAlignment w:val="auto"/>
    </w:pPr>
    <w:rPr>
      <w:rFonts w:ascii="Times New Roman" w:hAnsi="Times New Roman" w:eastAsia="Times New Roman"/>
      <w:sz w:val="20"/>
      <w:szCs w:val="20"/>
    </w:rPr>
  </w:style>
  <w:style w:type="paragraph" w:styleId="Subtitle">
    <w:name w:val="Subtitle"/>
    <w:basedOn w:val="Normal"/>
    <w:link w:val="SubtitleChar"/>
    <w:uiPriority w:val="11"/>
    <w:qFormat/>
    <w:rsid w:val="00eb06ba"/>
    <w:pPr>
      <w:spacing w:before="0" w:after="0"/>
      <w:jc w:val="center"/>
      <w:textAlignment w:val="auto"/>
    </w:pPr>
    <w:rPr>
      <w:rFonts w:ascii="Arial" w:hAnsi="Arial" w:eastAsia="Times New Roman" w:cs="Arial"/>
      <w:b/>
      <w:bCs/>
      <w:sz w:val="32"/>
      <w:szCs w:val="24"/>
    </w:rPr>
  </w:style>
  <w:style w:type="paragraph" w:styleId="DocumentMap">
    <w:name w:val="Document Map"/>
    <w:basedOn w:val="Normal"/>
    <w:link w:val="DocumentMapChar1"/>
    <w:qFormat/>
    <w:rsid w:val="00eb06ba"/>
    <w:pPr>
      <w:shd w:val="clear" w:color="auto" w:fill="000080"/>
      <w:spacing w:before="0" w:after="0"/>
      <w:textAlignment w:val="auto"/>
    </w:pPr>
    <w:rPr>
      <w:rFonts w:ascii="Tahoma" w:hAnsi="Tahoma" w:eastAsia="Times New Roman" w:cs="Tahoma"/>
      <w:sz w:val="24"/>
      <w:szCs w:val="24"/>
    </w:rPr>
  </w:style>
  <w:style w:type="paragraph" w:styleId="Naslov14" w:customStyle="1">
    <w:name w:val="naslov 14"/>
    <w:basedOn w:val="Normal"/>
    <w:qFormat/>
    <w:rsid w:val="00eb06ba"/>
    <w:pPr>
      <w:overflowPunct w:val="false"/>
      <w:spacing w:before="0" w:after="0"/>
      <w:textAlignment w:val="auto"/>
    </w:pPr>
    <w:rPr>
      <w:rFonts w:ascii="Arial" w:hAnsi="Arial" w:eastAsia="Times New Roman"/>
      <w:b/>
      <w:sz w:val="24"/>
      <w:szCs w:val="20"/>
    </w:rPr>
  </w:style>
  <w:style w:type="paragraph" w:styleId="FrameContents" w:customStyle="1">
    <w:name w:val="Frame Contents"/>
    <w:basedOn w:val="TextBody"/>
    <w:qFormat/>
    <w:rsid w:val="00eb06ba"/>
    <w:pPr>
      <w:textAlignment w:val="auto"/>
    </w:pPr>
    <w:rPr>
      <w:b w:val="false"/>
      <w:bCs w:val="false"/>
      <w:szCs w:val="20"/>
    </w:rPr>
  </w:style>
  <w:style w:type="paragraph" w:styleId="NormalWeb1" w:customStyle="1">
    <w:name w:val="Normal (Web)1"/>
    <w:basedOn w:val="Normal"/>
    <w:qFormat/>
    <w:rsid w:val="00eb06ba"/>
    <w:pPr>
      <w:spacing w:before="100" w:after="100"/>
      <w:textAlignment w:val="auto"/>
    </w:pPr>
    <w:rPr>
      <w:rFonts w:ascii="Times New Roman" w:hAnsi="Times New Roman" w:eastAsia="Times New Roman"/>
      <w:sz w:val="24"/>
      <w:szCs w:val="24"/>
    </w:rPr>
  </w:style>
  <w:style w:type="paragraph" w:styleId="Default" w:customStyle="1">
    <w:name w:val="Default"/>
    <w:qFormat/>
    <w:rsid w:val="00eb06ba"/>
    <w:pPr>
      <w:widowControl/>
      <w:suppressAutoHyphens w:val="true"/>
      <w:bidi w:val="0"/>
      <w:spacing w:lineRule="auto" w:line="240" w:before="0" w:after="0"/>
      <w:jc w:val="left"/>
    </w:pPr>
    <w:rPr>
      <w:rFonts w:ascii="Calibri" w:hAnsi="Calibri" w:eastAsia="Calibri" w:cs="Calibri"/>
      <w:color w:val="000000"/>
      <w:kern w:val="0"/>
      <w:sz w:val="24"/>
      <w:szCs w:val="24"/>
      <w:lang w:val="hr-HR" w:eastAsia="hr-HR" w:bidi="ar-SA"/>
    </w:rPr>
  </w:style>
  <w:style w:type="paragraph" w:styleId="Comment0020text" w:customStyle="1">
    <w:name w:val="comment_0020text"/>
    <w:basedOn w:val="Normal"/>
    <w:qFormat/>
    <w:rsid w:val="00eb06ba"/>
    <w:pPr>
      <w:spacing w:before="100" w:after="100"/>
      <w:textAlignment w:val="auto"/>
    </w:pPr>
    <w:rPr>
      <w:rFonts w:ascii="Times New Roman" w:hAnsi="Times New Roman" w:eastAsia="Times New Roman"/>
      <w:sz w:val="24"/>
      <w:szCs w:val="24"/>
    </w:rPr>
  </w:style>
  <w:style w:type="paragraph" w:styleId="Body0020text0020indent00202" w:customStyle="1">
    <w:name w:val="body_0020text_0020indent_00202"/>
    <w:basedOn w:val="Normal"/>
    <w:qFormat/>
    <w:rsid w:val="00eb06ba"/>
    <w:pPr>
      <w:spacing w:before="100" w:after="100"/>
      <w:textAlignment w:val="auto"/>
    </w:pPr>
    <w:rPr>
      <w:rFonts w:ascii="Times New Roman" w:hAnsi="Times New Roman" w:eastAsia="Times New Roman"/>
      <w:sz w:val="24"/>
      <w:szCs w:val="24"/>
    </w:rPr>
  </w:style>
  <w:style w:type="paragraph" w:styleId="Body0020text00202" w:customStyle="1">
    <w:name w:val="body_0020text_00202"/>
    <w:basedOn w:val="Normal"/>
    <w:qFormat/>
    <w:rsid w:val="00eb06ba"/>
    <w:pPr>
      <w:spacing w:before="100" w:after="100"/>
      <w:textAlignment w:val="auto"/>
    </w:pPr>
    <w:rPr>
      <w:rFonts w:ascii="Times New Roman" w:hAnsi="Times New Roman" w:eastAsia="Times New Roman"/>
      <w:sz w:val="24"/>
      <w:szCs w:val="24"/>
    </w:rPr>
  </w:style>
  <w:style w:type="paragraph" w:styleId="Heading00201" w:customStyle="1">
    <w:name w:val="heading_00201"/>
    <w:basedOn w:val="Normal"/>
    <w:qFormat/>
    <w:rsid w:val="00eb06ba"/>
    <w:pPr>
      <w:spacing w:before="100" w:after="100"/>
      <w:textAlignment w:val="auto"/>
    </w:pPr>
    <w:rPr>
      <w:rFonts w:ascii="Times New Roman" w:hAnsi="Times New Roman" w:eastAsia="Times New Roman"/>
      <w:sz w:val="24"/>
      <w:szCs w:val="24"/>
    </w:rPr>
  </w:style>
  <w:style w:type="paragraph" w:styleId="TableParagraph" w:customStyle="1">
    <w:name w:val="Table Paragraph"/>
    <w:basedOn w:val="Normal"/>
    <w:qFormat/>
    <w:rsid w:val="00eb06ba"/>
    <w:pPr>
      <w:widowControl w:val="false"/>
      <w:spacing w:before="0" w:after="0"/>
      <w:textAlignment w:val="auto"/>
    </w:pPr>
    <w:rPr>
      <w:rFonts w:ascii="Arial" w:hAnsi="Arial" w:eastAsia="Arial" w:cs="Arial"/>
    </w:rPr>
  </w:style>
  <w:style w:type="paragraph" w:styleId="Podnaslov" w:customStyle="1">
    <w:name w:val="Podnaslov"/>
    <w:basedOn w:val="Normal"/>
    <w:qFormat/>
    <w:rsid w:val="00eb06ba"/>
    <w:pPr>
      <w:numPr>
        <w:ilvl w:val="0"/>
        <w:numId w:val="1"/>
      </w:numPr>
      <w:tabs>
        <w:tab w:val="clear" w:pos="708"/>
        <w:tab w:val="left" w:pos="-31680" w:leader="none"/>
      </w:tabs>
      <w:spacing w:before="0" w:after="0"/>
      <w:ind w:right="-960" w:hanging="0"/>
      <w:jc w:val="both"/>
    </w:pPr>
    <w:rPr>
      <w:rFonts w:ascii="Arial" w:hAnsi="Arial" w:cs="Arial"/>
      <w:b/>
      <w:sz w:val="28"/>
      <w:szCs w:val="28"/>
    </w:rPr>
  </w:style>
  <w:style w:type="paragraph" w:styleId="Endnote">
    <w:name w:val="Endnote Text"/>
    <w:basedOn w:val="Normal"/>
    <w:link w:val="EndnoteTextChar"/>
    <w:rsid w:val="00eb06ba"/>
    <w:pPr>
      <w:spacing w:before="0" w:after="0"/>
    </w:pPr>
    <w:rPr>
      <w:sz w:val="20"/>
      <w:szCs w:val="20"/>
    </w:rPr>
  </w:style>
  <w:style w:type="paragraph" w:styleId="Msonormal" w:customStyle="1">
    <w:name w:val="msonormal"/>
    <w:basedOn w:val="Normal"/>
    <w:semiHidden/>
    <w:qFormat/>
    <w:rsid w:val="00b266d6"/>
    <w:pPr>
      <w:spacing w:before="100" w:after="100"/>
      <w:textAlignment w:val="auto"/>
    </w:pPr>
    <w:rPr>
      <w:rFonts w:ascii="Times New Roman" w:hAnsi="Times New Roman" w:eastAsia="Times New Roman"/>
      <w:sz w:val="24"/>
      <w:szCs w:val="24"/>
    </w:rPr>
  </w:style>
  <w:style w:type="paragraph" w:styleId="Naslov1" w:customStyle="1">
    <w:name w:val="Naslov 1"/>
    <w:basedOn w:val="Normal"/>
    <w:next w:val="Normal"/>
    <w:qFormat/>
    <w:rsid w:val="00d96c40"/>
    <w:pPr>
      <w:keepNext w:val="true"/>
      <w:keepLines/>
      <w:suppressAutoHyphens w:val="false"/>
      <w:spacing w:lineRule="auto" w:line="276" w:before="480" w:after="0"/>
      <w:textAlignment w:val="auto"/>
      <w:outlineLvl w:val="0"/>
    </w:pPr>
    <w:rPr>
      <w:rFonts w:ascii="Calibri Light" w:hAnsi="Calibri Light" w:eastAsia="Times New Roman"/>
      <w:b/>
      <w:bCs/>
      <w:color w:val="2F5496"/>
      <w:sz w:val="28"/>
      <w:szCs w:val="28"/>
      <w:lang w:val="en-US" w:eastAsia="en-US"/>
    </w:rPr>
  </w:style>
  <w:style w:type="numbering" w:styleId="NoList" w:default="1">
    <w:name w:val="No List"/>
    <w:uiPriority w:val="99"/>
    <w:semiHidden/>
    <w:unhideWhenUsed/>
    <w:qFormat/>
  </w:style>
  <w:style w:type="numbering" w:styleId="LFO81" w:customStyle="1">
    <w:name w:val="LFO81"/>
    <w:qFormat/>
    <w:rsid w:val="00eb06ba"/>
  </w:style>
  <w:style w:type="numbering" w:styleId="WW8Num61" w:customStyle="1">
    <w:name w:val="WW8Num61"/>
    <w:qFormat/>
    <w:rsid w:val="00eb06ba"/>
  </w:style>
  <w:style w:type="numbering" w:styleId="WW8Num21" w:customStyle="1">
    <w:name w:val="WW8Num21"/>
    <w:qFormat/>
    <w:rsid w:val="00eb06ba"/>
  </w:style>
  <w:style w:type="numbering" w:styleId="WW8Num2" w:customStyle="1">
    <w:name w:val="WW8Num2"/>
    <w:qFormat/>
    <w:rsid w:val="00eb06ba"/>
  </w:style>
  <w:style w:type="numbering" w:styleId="WW8Num6" w:customStyle="1">
    <w:name w:val="WW8Num6"/>
    <w:qFormat/>
    <w:rsid w:val="00eb06ba"/>
  </w:style>
  <w:style w:type="numbering" w:styleId="LFO8" w:customStyle="1">
    <w:name w:val="LFO8"/>
    <w:qFormat/>
    <w:rsid w:val="00eb06ba"/>
  </w:style>
  <w:style w:type="numbering" w:styleId="NoList1" w:customStyle="1">
    <w:name w:val="No List1"/>
    <w:uiPriority w:val="99"/>
    <w:semiHidden/>
    <w:unhideWhenUsed/>
    <w:qFormat/>
    <w:rsid w:val="00236144"/>
  </w:style>
  <w:style w:type="numbering" w:styleId="NoList11" w:customStyle="1">
    <w:name w:val="No List11"/>
    <w:uiPriority w:val="99"/>
    <w:semiHidden/>
    <w:unhideWhenUsed/>
    <w:qFormat/>
    <w:rsid w:val="00236144"/>
  </w:style>
  <w:style w:type="numbering" w:styleId="LFO811" w:customStyle="1">
    <w:name w:val="LFO811"/>
    <w:qFormat/>
    <w:rsid w:val="00236144"/>
  </w:style>
  <w:style w:type="numbering" w:styleId="WW8Num611" w:customStyle="1">
    <w:name w:val="WW8Num611"/>
    <w:qFormat/>
    <w:rsid w:val="00236144"/>
  </w:style>
  <w:style w:type="numbering" w:styleId="WW8Num211" w:customStyle="1">
    <w:name w:val="WW8Num211"/>
    <w:qFormat/>
    <w:rsid w:val="00236144"/>
  </w:style>
  <w:style w:type="numbering" w:styleId="WW8Num22" w:customStyle="1">
    <w:name w:val="WW8Num22"/>
    <w:qFormat/>
    <w:rsid w:val="00236144"/>
  </w:style>
  <w:style w:type="numbering" w:styleId="WW8Num62" w:customStyle="1">
    <w:name w:val="WW8Num62"/>
    <w:qFormat/>
    <w:rsid w:val="00236144"/>
  </w:style>
  <w:style w:type="numbering" w:styleId="LFO82" w:customStyle="1">
    <w:name w:val="LFO82"/>
    <w:qFormat/>
    <w:rsid w:val="00236144"/>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361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image" Target="media/image2.jpeg"/><Relationship Id="rId8" Type="http://schemas.openxmlformats.org/officeDocument/2006/relationships/footer" Target="footer5.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8703-611D-4EAC-8B48-C87E2CF1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LibreOffice/7.5.3.2$Windows_X86_64 LibreOffice_project/9f56dff12ba03b9acd7730a5a481eea045e468f3</Application>
  <AppVersion>15.0000</AppVersion>
  <Pages>72</Pages>
  <Words>22817</Words>
  <Characters>140035</Characters>
  <CharactersWithSpaces>161623</CharactersWithSpaces>
  <Paragraphs>1578</Paragraphs>
</Properties>
</file>

<file path=docProps/custom.xml><?xml version="1.0" encoding="utf-8"?>
<Properties xmlns="http://schemas.openxmlformats.org/officeDocument/2006/custom-properties" xmlns:vt="http://schemas.openxmlformats.org/officeDocument/2006/docPropsVTypes"/>
</file>